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D81" w:rsidRPr="00273D81" w:rsidRDefault="00273D81" w:rsidP="00273D81">
      <w:pPr>
        <w:pStyle w:val="a6"/>
        <w:rPr>
          <w:color w:val="333333"/>
          <w:sz w:val="28"/>
          <w:szCs w:val="28"/>
        </w:rPr>
      </w:pPr>
      <w:r w:rsidRPr="00273D81">
        <w:rPr>
          <w:color w:val="333333"/>
          <w:sz w:val="28"/>
          <w:szCs w:val="28"/>
        </w:rPr>
        <w:t xml:space="preserve">ИНФОРМАЦИОННЫЙ МАТЕРИАЛ на тему: «ответственность должника за несоблюдение законодательства в рамках процедуры банкротства» </w:t>
      </w:r>
    </w:p>
    <w:p w:rsidR="00273D81" w:rsidRPr="00273D81" w:rsidRDefault="00273D81" w:rsidP="00273D81">
      <w:pPr>
        <w:pStyle w:val="a6"/>
        <w:rPr>
          <w:color w:val="333333"/>
          <w:sz w:val="28"/>
          <w:szCs w:val="28"/>
        </w:rPr>
      </w:pPr>
      <w:r w:rsidRPr="00273D81">
        <w:rPr>
          <w:color w:val="333333"/>
          <w:sz w:val="28"/>
          <w:szCs w:val="28"/>
        </w:rPr>
        <w:t>В январе 2017 года Усть-Джегутинской межрайонной прокуратуры проведена проверка по обращению временного управляющего по вопросу предоставления ИП Главой КФХ (Ф.И.О.) документов в рамках процедуры банкротства.</w:t>
      </w:r>
    </w:p>
    <w:p w:rsidR="00273D81" w:rsidRPr="00273D81" w:rsidRDefault="00273D81" w:rsidP="00273D81">
      <w:pPr>
        <w:pStyle w:val="a6"/>
        <w:rPr>
          <w:color w:val="333333"/>
          <w:sz w:val="28"/>
          <w:szCs w:val="28"/>
        </w:rPr>
      </w:pPr>
      <w:r w:rsidRPr="00273D81">
        <w:rPr>
          <w:color w:val="333333"/>
          <w:sz w:val="28"/>
          <w:szCs w:val="28"/>
        </w:rPr>
        <w:t>В ходе проверки установлено, что индивидуальным предпринимателем нарушение требований статьи 64 Федерального закона от 26.10.2002 № 127-&lt; «О несостоятельности (банкротстве)» до настоящего времени не выполнил обязанности по передаче временному управляющему по его требованию сведен: об имуществе, бухгалтерской и иной документации должника, что препятствует реализации полномочий временного управляющего при проведении мероприятий при процедуре банкротства, а так же ущемляет права и законные интерес кредиторов и лиц, участвующих в деле.</w:t>
      </w:r>
    </w:p>
    <w:p w:rsidR="00273D81" w:rsidRPr="00273D81" w:rsidRDefault="00273D81" w:rsidP="00273D81">
      <w:pPr>
        <w:pStyle w:val="a6"/>
        <w:rPr>
          <w:color w:val="333333"/>
          <w:sz w:val="28"/>
          <w:szCs w:val="28"/>
        </w:rPr>
      </w:pPr>
      <w:r w:rsidRPr="00273D81">
        <w:rPr>
          <w:color w:val="333333"/>
          <w:sz w:val="28"/>
          <w:szCs w:val="28"/>
        </w:rPr>
        <w:t>Таким образом, в действиях индивидуального предприниматель усматриваются признаки административного правонарушения предусмотренного ч.7 ст. 14.13 КоАП РФ - «Незаконное воспрепятствование индивидуальным предпринимателем деятельности арбитражного управляющего утвержденного арбитражным судом в деле о банкротстве индивидуально: предпринимателя, включая уклонение от предоставления информации в случая предусмотренных законодательством о несостоятельности (банкротстве передачи арбитражному управляющему документов , необходимых для исполнения возложенных на него обязанностей, если эти действия (бездействие не содержат уголовно наказуемых деяний».</w:t>
      </w:r>
    </w:p>
    <w:p w:rsidR="00273D81" w:rsidRPr="00273D81" w:rsidRDefault="00273D81" w:rsidP="00273D81">
      <w:pPr>
        <w:pStyle w:val="a6"/>
        <w:rPr>
          <w:color w:val="333333"/>
          <w:sz w:val="28"/>
          <w:szCs w:val="28"/>
        </w:rPr>
      </w:pPr>
      <w:r w:rsidRPr="00273D81">
        <w:rPr>
          <w:color w:val="333333"/>
          <w:sz w:val="28"/>
          <w:szCs w:val="28"/>
        </w:rPr>
        <w:t>По вышеуказанному факту в отношении ИП Главы КФХ (Ф.И.О.) подготовлено заявление о привлечении его к административной ответственное! по ч.7 ст. 14.13 КоАП РФ и возбуждено дело об административно правонарушении по указанной статье, которые с материалом проверь направлены для рассмотрения в Арбитражный суд КЧР.</w:t>
      </w:r>
    </w:p>
    <w:p w:rsidR="00273D81" w:rsidRPr="00273D81" w:rsidRDefault="00273D81" w:rsidP="00273D81">
      <w:pPr>
        <w:pStyle w:val="a6"/>
        <w:rPr>
          <w:color w:val="333333"/>
          <w:sz w:val="28"/>
          <w:szCs w:val="28"/>
        </w:rPr>
      </w:pPr>
      <w:r w:rsidRPr="00273D81">
        <w:rPr>
          <w:color w:val="333333"/>
          <w:sz w:val="28"/>
          <w:szCs w:val="28"/>
        </w:rPr>
        <w:t>Результаты рассмотрения заявления и постановления по делу с административном правонарушении находятся на контроле межрайонной прокуратуры.</w:t>
      </w:r>
    </w:p>
    <w:p w:rsidR="005D0FAB" w:rsidRDefault="00273D81" w:rsidP="005B029C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межрайонного прокурора</w:t>
      </w:r>
    </w:p>
    <w:p w:rsidR="00273D81" w:rsidRPr="00273D81" w:rsidRDefault="00273D81" w:rsidP="005B02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Е.В.Тверитнева</w:t>
      </w:r>
      <w:bookmarkStart w:id="0" w:name="_GoBack"/>
      <w:bookmarkEnd w:id="0"/>
    </w:p>
    <w:sectPr w:rsidR="00273D81" w:rsidRPr="00273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99"/>
    <w:rsid w:val="00273D81"/>
    <w:rsid w:val="00430E39"/>
    <w:rsid w:val="00576310"/>
    <w:rsid w:val="005B029C"/>
    <w:rsid w:val="005D0FAB"/>
    <w:rsid w:val="00A36068"/>
    <w:rsid w:val="00AE3499"/>
    <w:rsid w:val="00E6247E"/>
    <w:rsid w:val="00F7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7734B-5DF0-4847-B69F-08D50EC3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D0FAB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5D0FAB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">
    <w:name w:val="Основной текст1"/>
    <w:basedOn w:val="a3"/>
    <w:rsid w:val="005D0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CordiaUPC14pt0pt">
    <w:name w:val="Основной текст + CordiaUPC;14 pt;Полужирный;Интервал 0 pt"/>
    <w:basedOn w:val="a3"/>
    <w:rsid w:val="005D0FAB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Verdana8pt0pt">
    <w:name w:val="Основной текст + Verdana;8 pt;Интервал 0 pt"/>
    <w:basedOn w:val="a3"/>
    <w:rsid w:val="005D0FAB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pt">
    <w:name w:val="Основной текст + Интервал 1 pt"/>
    <w:basedOn w:val="a3"/>
    <w:rsid w:val="005D0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21"/>
      <w:szCs w:val="21"/>
      <w:u w:val="none"/>
      <w:shd w:val="clear" w:color="auto" w:fill="FFFFFF"/>
      <w:lang w:val="en-US" w:eastAsia="en-US" w:bidi="en-US"/>
    </w:rPr>
  </w:style>
  <w:style w:type="character" w:customStyle="1" w:styleId="20">
    <w:name w:val="Основной текст (2)_"/>
    <w:basedOn w:val="a0"/>
    <w:link w:val="21"/>
    <w:rsid w:val="005D0FAB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rsid w:val="005D0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30">
    <w:name w:val="Основной текст (3)"/>
    <w:basedOn w:val="3"/>
    <w:rsid w:val="005D0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5D0FAB"/>
    <w:rPr>
      <w:rFonts w:ascii="Verdana" w:eastAsia="Verdana" w:hAnsi="Verdana" w:cs="Verdana"/>
      <w:b/>
      <w:bCs/>
      <w:spacing w:val="1"/>
      <w:sz w:val="23"/>
      <w:szCs w:val="23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5D0FAB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11">
    <w:name w:val="Заголовок №1"/>
    <w:basedOn w:val="a"/>
    <w:link w:val="10"/>
    <w:rsid w:val="005D0FAB"/>
    <w:pPr>
      <w:widowControl w:val="0"/>
      <w:shd w:val="clear" w:color="auto" w:fill="FFFFFF"/>
      <w:spacing w:before="360" w:after="60" w:line="0" w:lineRule="atLeast"/>
      <w:jc w:val="center"/>
      <w:outlineLvl w:val="0"/>
    </w:pPr>
    <w:rPr>
      <w:rFonts w:ascii="Verdana" w:eastAsia="Verdana" w:hAnsi="Verdana" w:cs="Verdana"/>
      <w:b/>
      <w:bCs/>
      <w:spacing w:val="1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5B0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029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273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5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</dc:creator>
  <cp:keywords/>
  <dc:description/>
  <cp:lastModifiedBy>RASH</cp:lastModifiedBy>
  <cp:revision>2</cp:revision>
  <cp:lastPrinted>2017-01-26T13:04:00Z</cp:lastPrinted>
  <dcterms:created xsi:type="dcterms:W3CDTF">2017-01-26T13:47:00Z</dcterms:created>
  <dcterms:modified xsi:type="dcterms:W3CDTF">2017-01-26T13:47:00Z</dcterms:modified>
</cp:coreProperties>
</file>