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0" w:rsidRPr="00CE60A0" w:rsidRDefault="00CE60A0" w:rsidP="00CE60A0">
      <w:pPr>
        <w:spacing w:after="225" w:line="240" w:lineRule="auto"/>
        <w:outlineLvl w:val="0"/>
        <w:rPr>
          <w:rFonts w:ascii="Georgia" w:eastAsia="Times New Roman" w:hAnsi="Georgia" w:cs="Times New Roman"/>
          <w:b/>
          <w:color w:val="342E2F"/>
          <w:kern w:val="36"/>
          <w:sz w:val="36"/>
          <w:szCs w:val="36"/>
          <w:lang w:eastAsia="ru-RU"/>
        </w:rPr>
      </w:pPr>
      <w:r w:rsidRPr="00CE60A0">
        <w:rPr>
          <w:rFonts w:ascii="Georgia" w:eastAsia="Times New Roman" w:hAnsi="Georgia" w:cs="Times New Roman"/>
          <w:b/>
          <w:color w:val="342E2F"/>
          <w:kern w:val="36"/>
          <w:sz w:val="36"/>
          <w:szCs w:val="36"/>
          <w:lang w:eastAsia="ru-RU"/>
        </w:rPr>
        <w:t>Информационное сообщение для организаций, осуществляющих розничную продажу алкогольной и спиртосодержащей пр</w:t>
      </w:r>
      <w:r w:rsidR="005F3381">
        <w:rPr>
          <w:rFonts w:ascii="Georgia" w:eastAsia="Times New Roman" w:hAnsi="Georgia" w:cs="Times New Roman"/>
          <w:b/>
          <w:color w:val="342E2F"/>
          <w:kern w:val="36"/>
          <w:sz w:val="36"/>
          <w:szCs w:val="36"/>
          <w:lang w:eastAsia="ru-RU"/>
        </w:rPr>
        <w:t>одукции, пива и пивных напитков</w:t>
      </w:r>
      <w:bookmarkStart w:id="0" w:name="_GoBack"/>
      <w:bookmarkEnd w:id="0"/>
    </w:p>
    <w:p w:rsidR="00CE60A0" w:rsidRDefault="00CE60A0" w:rsidP="00CE60A0">
      <w:pPr>
        <w:spacing w:after="0" w:line="238" w:lineRule="atLeast"/>
        <w:rPr>
          <w:rFonts w:ascii="Arial" w:eastAsia="Times New Roman" w:hAnsi="Arial" w:cs="Arial"/>
          <w:color w:val="486DA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6DAA"/>
          <w:sz w:val="20"/>
          <w:szCs w:val="20"/>
          <w:lang w:eastAsia="ru-RU"/>
        </w:rPr>
        <w:t>02.06</w:t>
      </w:r>
      <w:r w:rsidRPr="00CE60A0">
        <w:rPr>
          <w:rFonts w:ascii="Arial" w:eastAsia="Times New Roman" w:hAnsi="Arial" w:cs="Arial"/>
          <w:color w:val="486DAA"/>
          <w:sz w:val="20"/>
          <w:szCs w:val="20"/>
          <w:lang w:eastAsia="ru-RU"/>
        </w:rPr>
        <w:t>.2016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Росалкогольрегулирование</w:t>
      </w:r>
      <w:proofErr w:type="spell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обращает Ваше внимание, что на основании Федерального закона от 29.06.2015 №182-ФЗ «О внесении изменений в Федеральный закон  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 внесены изменения в перечень лиц, обязанных представлять сведения в ЕГАИС, расширив его на организации пивоваренной отрасли, организации (индивидуальные предприниматели) оптовой и розничной торговли</w:t>
      </w:r>
      <w:proofErr w:type="gram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алкогольного рынка.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При этом постановлением Правительства Российской Федерации от 29.12.2015 №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установлена возможность осуществлять розничную реализацию алкогольной продукции, отразив в ЕГАИС до 20 апреля 2016 года факт ее закупки</w:t>
      </w:r>
      <w:r w:rsidRPr="00CE60A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CE60A0">
        <w:rPr>
          <w:rFonts w:ascii="Arial" w:eastAsia="Times New Roman" w:hAnsi="Arial" w:cs="Arial"/>
          <w:sz w:val="26"/>
          <w:szCs w:val="26"/>
          <w:lang w:eastAsia="ru-RU"/>
        </w:rPr>
        <w:t>с 1 квартала 2016 года, и с 1 июля 2016 года организации розничной торговли обязаны</w:t>
      </w:r>
      <w:proofErr w:type="gram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представлять в ЕГАИС сведения о розничной продаже алкогольной продукции в городских и сельских поселениях.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Для того чтобы с 1 июля 2016 года передавать в ЕГАИС эту информацию, организациям дополнительно потребуется оборудовать уже имеющиеся ККМ сканером для считывания штрих кода с федеральных специальных и акцизных марок, и доработать программное обеспечение кассы, чтобы оно совмещалось с ЕГАИС.</w:t>
      </w:r>
      <w:r w:rsidRPr="00CE6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Росалкогольрегулирование</w:t>
      </w:r>
      <w:proofErr w:type="spell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с февраля 2016 года предоставило организациям розничной торговли возможность до 1 июля в тестовом режиме отработать порядок работы в новой системе.</w:t>
      </w:r>
      <w:r w:rsidRPr="00CE6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Кроме того в целях обеспечения бесперебойной работы ЕГАИС с 1 июля 2016 года:</w:t>
      </w:r>
      <w:r w:rsidRPr="00CE60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- на официальном сайте </w:t>
      </w:r>
      <w:proofErr w:type="spell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Росалкогольрегулирования</w:t>
      </w:r>
      <w:proofErr w:type="spell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в разделе ЕГАИС по-прежнему работает форум, где в режиме онлайн специалисты службы отвечают на все вопросы, связанные с подключением к ЕГАИС организаций розничной торговли и общественного питания;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- дежурная служба поддержки ЕГАИС при </w:t>
      </w:r>
      <w:proofErr w:type="spell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Росалкогольрегулировании</w:t>
      </w:r>
      <w:proofErr w:type="spell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 xml:space="preserve"> будет расширена и переведена на круглосуточный режим работы, поскольку с 1 </w:t>
      </w:r>
      <w:r w:rsidRPr="00CE60A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июля 2016 года кратно увеличится количество документов, поступающих в ЕГАИС;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- в рамках Экспертного Совета при </w:t>
      </w:r>
      <w:proofErr w:type="spellStart"/>
      <w:r w:rsidRPr="00CE60A0">
        <w:rPr>
          <w:rFonts w:ascii="Arial" w:eastAsia="Times New Roman" w:hAnsi="Arial" w:cs="Arial"/>
          <w:sz w:val="26"/>
          <w:szCs w:val="26"/>
          <w:lang w:eastAsia="ru-RU"/>
        </w:rPr>
        <w:t>Росалкогольрегулировании</w:t>
      </w:r>
      <w:proofErr w:type="spellEnd"/>
      <w:r w:rsidRPr="00CE60A0">
        <w:rPr>
          <w:rFonts w:ascii="Arial" w:eastAsia="Times New Roman" w:hAnsi="Arial" w:cs="Arial"/>
          <w:sz w:val="26"/>
          <w:szCs w:val="26"/>
          <w:lang w:eastAsia="ru-RU"/>
        </w:rPr>
        <w:t> создана рабочая группа оперативного решения вопросов внедрения ЕГАИС в организациях розничной торговли и общественного питания, на которой на постоянной основе можно решать различные вопросы, связанные с работой ЕГАИС.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За несоблюдение положений, установленных вышеуказанным постановлением Правительства Российской Федерации, предусмотрена административная ответственность по части 1 статьи 14.17 и статье 14.19 КоАП Российской Федерации.</w:t>
      </w:r>
    </w:p>
    <w:p w:rsidR="00CE60A0" w:rsidRPr="00CE60A0" w:rsidRDefault="00CE60A0" w:rsidP="00CE60A0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0" w:rsidRPr="00CE60A0" w:rsidRDefault="00CE60A0" w:rsidP="00CE60A0">
      <w:pPr>
        <w:spacing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E60A0">
        <w:rPr>
          <w:rFonts w:ascii="Arial" w:eastAsia="Times New Roman" w:hAnsi="Arial" w:cs="Arial"/>
          <w:sz w:val="26"/>
          <w:szCs w:val="26"/>
          <w:lang w:eastAsia="ru-RU"/>
        </w:rPr>
        <w:t>Для получения дополнительной информации просим обращаться в </w:t>
      </w:r>
      <w:r w:rsidR="009F563C">
        <w:rPr>
          <w:rFonts w:ascii="Arial" w:eastAsia="Times New Roman" w:hAnsi="Arial" w:cs="Arial"/>
          <w:sz w:val="26"/>
          <w:szCs w:val="26"/>
          <w:lang w:eastAsia="ru-RU"/>
        </w:rPr>
        <w:t>отдел  социально-</w:t>
      </w:r>
      <w:r w:rsidRPr="00CE60A0">
        <w:rPr>
          <w:rFonts w:ascii="Arial" w:eastAsia="Times New Roman" w:hAnsi="Arial" w:cs="Arial"/>
          <w:sz w:val="26"/>
          <w:szCs w:val="26"/>
          <w:lang w:eastAsia="ru-RU"/>
        </w:rPr>
        <w:t xml:space="preserve"> экономического развития </w:t>
      </w:r>
      <w:r w:rsidR="009F563C">
        <w:rPr>
          <w:rFonts w:ascii="Arial" w:eastAsia="Times New Roman" w:hAnsi="Arial" w:cs="Arial"/>
          <w:sz w:val="26"/>
          <w:szCs w:val="26"/>
          <w:lang w:eastAsia="ru-RU"/>
        </w:rPr>
        <w:t xml:space="preserve"> и имущественных отношений </w:t>
      </w:r>
      <w:r w:rsidR="005F3381">
        <w:rPr>
          <w:rFonts w:ascii="Arial" w:eastAsia="Times New Roman" w:hAnsi="Arial" w:cs="Arial"/>
          <w:sz w:val="26"/>
          <w:szCs w:val="26"/>
          <w:lang w:eastAsia="ru-RU"/>
        </w:rPr>
        <w:t>администрации   Усть-Джегутинского</w:t>
      </w:r>
      <w:r w:rsidRPr="00CE60A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</w:t>
      </w:r>
      <w:r w:rsidR="005F3381">
        <w:rPr>
          <w:rFonts w:ascii="Arial" w:eastAsia="Times New Roman" w:hAnsi="Arial" w:cs="Arial"/>
          <w:sz w:val="26"/>
          <w:szCs w:val="26"/>
          <w:lang w:eastAsia="ru-RU"/>
        </w:rPr>
        <w:t>ного района по телефону: 8(87875)22772</w:t>
      </w:r>
      <w:r w:rsidRPr="00CE60A0">
        <w:rPr>
          <w:rFonts w:ascii="Arial" w:eastAsia="Times New Roman" w:hAnsi="Arial" w:cs="Arial"/>
          <w:sz w:val="26"/>
          <w:szCs w:val="26"/>
          <w:lang w:eastAsia="ru-RU"/>
        </w:rPr>
        <w:t xml:space="preserve"> и в </w:t>
      </w:r>
      <w:hyperlink r:id="rId5" w:history="1">
        <w:r w:rsidRPr="00CE60A0">
          <w:rPr>
            <w:rFonts w:ascii="Arial" w:eastAsia="Times New Roman" w:hAnsi="Arial" w:cs="Arial"/>
            <w:color w:val="1D85B3"/>
            <w:sz w:val="26"/>
            <w:szCs w:val="26"/>
            <w:u w:val="single"/>
            <w:lang w:eastAsia="ru-RU"/>
          </w:rPr>
          <w:t>Департамент потребительского рынка, услуг и лицензирования</w:t>
        </w:r>
      </w:hyperlink>
      <w:r w:rsidRPr="00CE60A0">
        <w:rPr>
          <w:rFonts w:ascii="Arial" w:eastAsia="Times New Roman" w:hAnsi="Arial" w:cs="Arial"/>
          <w:sz w:val="26"/>
          <w:szCs w:val="26"/>
          <w:lang w:eastAsia="ru-RU"/>
        </w:rPr>
        <w:t> Министерства промышленности и торговли Карачаево-Черкесской Республики по телефону: (8782)28-05-11.</w:t>
      </w:r>
    </w:p>
    <w:p w:rsidR="00287FE2" w:rsidRDefault="00CE60A0" w:rsidP="00CE60A0">
      <w:r w:rsidRPr="00CE60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</w:p>
    <w:sectPr w:rsidR="0028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0"/>
    <w:rsid w:val="00397119"/>
    <w:rsid w:val="005F3381"/>
    <w:rsid w:val="009F563C"/>
    <w:rsid w:val="00B84652"/>
    <w:rsid w:val="00CE60A0"/>
    <w:rsid w:val="00E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60A0"/>
  </w:style>
  <w:style w:type="paragraph" w:styleId="a3">
    <w:name w:val="Normal (Web)"/>
    <w:basedOn w:val="a"/>
    <w:uiPriority w:val="99"/>
    <w:semiHidden/>
    <w:unhideWhenUsed/>
    <w:rsid w:val="00CE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0A0"/>
  </w:style>
  <w:style w:type="character" w:styleId="a4">
    <w:name w:val="Hyperlink"/>
    <w:basedOn w:val="a0"/>
    <w:uiPriority w:val="99"/>
    <w:semiHidden/>
    <w:unhideWhenUsed/>
    <w:rsid w:val="00CE6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60A0"/>
  </w:style>
  <w:style w:type="paragraph" w:styleId="a3">
    <w:name w:val="Normal (Web)"/>
    <w:basedOn w:val="a"/>
    <w:uiPriority w:val="99"/>
    <w:semiHidden/>
    <w:unhideWhenUsed/>
    <w:rsid w:val="00CE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0A0"/>
  </w:style>
  <w:style w:type="character" w:styleId="a4">
    <w:name w:val="Hyperlink"/>
    <w:basedOn w:val="a0"/>
    <w:uiPriority w:val="99"/>
    <w:semiHidden/>
    <w:unhideWhenUsed/>
    <w:rsid w:val="00CE6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8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promtorg.kchgov.ru/%D0%B4%D0%B5%D0%BF%D0%B0%D1%80%D1%82%D0%B0%D0%BC%D0%B5%D0%BD%D1%82-%D0%BF%D0%BE%D1%82%D1%80%D0%B5%D0%B1%D0%B8%D1%82%D0%B5%D0%BB%D1%8C%D1%81%D0%BA%D0%BE%D0%B3%D0%BE-%D1%80%D1%8B%D0%BD%D0%BA%D0%B0-%D1%83%D1%81%D0%BB%D1%83%D0%B3-%D0%B8-%D0%BB%D0%B8%D1%86%D0%B5%D0%BD%D0%B7%D0%B8%D1%80%D0%BE%D0%B2%D0%B0%D0%BD%D0%B8%D1%8F/6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2016-06-02T07:33:00Z</dcterms:created>
  <dcterms:modified xsi:type="dcterms:W3CDTF">2016-06-02T08:06:00Z</dcterms:modified>
</cp:coreProperties>
</file>