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2" w:rsidRPr="00F574B2" w:rsidRDefault="00F574B2" w:rsidP="00F574B2">
      <w:pPr>
        <w:keepNext/>
        <w:widowControl/>
        <w:autoSpaceDE/>
        <w:autoSpaceDN/>
        <w:adjustRightInd/>
        <w:jc w:val="center"/>
        <w:outlineLvl w:val="0"/>
        <w:rPr>
          <w:spacing w:val="40"/>
          <w:sz w:val="28"/>
          <w:szCs w:val="28"/>
        </w:rPr>
      </w:pPr>
      <w:r w:rsidRPr="00F574B2">
        <w:rPr>
          <w:spacing w:val="40"/>
          <w:sz w:val="28"/>
          <w:szCs w:val="28"/>
        </w:rPr>
        <w:t>РОССИЙСКАЯ ФЕДЕРАЦИЯ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27038F" w:rsidRDefault="00F574B2" w:rsidP="00F574B2">
      <w:pPr>
        <w:ind w:left="-709" w:right="18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 w:rsidR="00C34EDF"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27038F" w:rsidRDefault="0027038F" w:rsidP="0027038F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F574B2" w:rsidRPr="00F574B2" w:rsidRDefault="00A0422D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F574B2" w:rsidRPr="00F574B2">
        <w:rPr>
          <w:b/>
          <w:spacing w:val="40"/>
          <w:sz w:val="28"/>
          <w:szCs w:val="28"/>
        </w:rPr>
        <w:t>ЕНИЕ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F574B2" w:rsidRDefault="00631D54" w:rsidP="00F574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07</w:t>
      </w:r>
      <w:r w:rsidR="00590413">
        <w:rPr>
          <w:sz w:val="28"/>
          <w:szCs w:val="28"/>
        </w:rPr>
        <w:t>.12</w:t>
      </w:r>
      <w:r w:rsidR="00BE5470">
        <w:rPr>
          <w:sz w:val="28"/>
          <w:szCs w:val="28"/>
        </w:rPr>
        <w:t>.</w:t>
      </w:r>
      <w:r w:rsidR="00F574B2" w:rsidRPr="00F574B2">
        <w:rPr>
          <w:sz w:val="28"/>
          <w:szCs w:val="28"/>
        </w:rPr>
        <w:t xml:space="preserve">2016                           </w:t>
      </w:r>
      <w:r w:rsidR="00BE5470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</w:t>
      </w:r>
      <w:r w:rsidR="00420CFB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г. Усть-Джегута                                    №</w:t>
      </w:r>
      <w:r w:rsidR="00C34EDF">
        <w:rPr>
          <w:sz w:val="28"/>
          <w:szCs w:val="28"/>
        </w:rPr>
        <w:t xml:space="preserve"> </w:t>
      </w:r>
      <w:r w:rsidR="00B84FA0">
        <w:rPr>
          <w:sz w:val="28"/>
          <w:szCs w:val="28"/>
        </w:rPr>
        <w:t>103</w:t>
      </w:r>
      <w:r w:rsidR="008F5572">
        <w:rPr>
          <w:sz w:val="28"/>
          <w:szCs w:val="28"/>
        </w:rPr>
        <w:t>7</w:t>
      </w:r>
    </w:p>
    <w:p w:rsidR="00DD5C23" w:rsidRDefault="00DD5C23" w:rsidP="00F574B2">
      <w:pPr>
        <w:widowControl/>
        <w:autoSpaceDE/>
        <w:autoSpaceDN/>
        <w:adjustRightInd/>
        <w:rPr>
          <w:sz w:val="28"/>
          <w:szCs w:val="28"/>
        </w:rPr>
      </w:pPr>
    </w:p>
    <w:p w:rsidR="008F5572" w:rsidRDefault="008F5572" w:rsidP="008F5572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F5572">
        <w:rPr>
          <w:rFonts w:ascii="Times New Roman" w:hAnsi="Times New Roman"/>
          <w:b w:val="0"/>
          <w:sz w:val="28"/>
          <w:szCs w:val="28"/>
        </w:rPr>
        <w:t>Об утверждении</w:t>
      </w:r>
      <w:r w:rsidRPr="008F557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F557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Плана мероприятий («дорожной карты») </w:t>
      </w:r>
    </w:p>
    <w:p w:rsidR="008F5572" w:rsidRDefault="008F5572" w:rsidP="008F55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572">
        <w:rPr>
          <w:rFonts w:ascii="Times New Roman" w:hAnsi="Times New Roman" w:cs="Times New Roman"/>
          <w:b w:val="0"/>
          <w:sz w:val="28"/>
          <w:szCs w:val="28"/>
        </w:rPr>
        <w:t>по повышению значений показат</w:t>
      </w:r>
      <w:r w:rsidRPr="008F557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F5572">
        <w:rPr>
          <w:rFonts w:ascii="Times New Roman" w:hAnsi="Times New Roman" w:cs="Times New Roman"/>
          <w:b w:val="0"/>
          <w:sz w:val="28"/>
          <w:szCs w:val="28"/>
        </w:rPr>
        <w:t xml:space="preserve">лей доступности для инвалидов </w:t>
      </w:r>
    </w:p>
    <w:p w:rsidR="008F5572" w:rsidRDefault="008F5572" w:rsidP="008F5572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F5572">
        <w:rPr>
          <w:rFonts w:ascii="Times New Roman" w:hAnsi="Times New Roman" w:cs="Times New Roman"/>
          <w:b w:val="0"/>
          <w:sz w:val="28"/>
          <w:szCs w:val="28"/>
        </w:rPr>
        <w:t>объектов и услуг в сферах установленной де</w:t>
      </w:r>
      <w:r w:rsidRPr="008F557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F5572">
        <w:rPr>
          <w:rFonts w:ascii="Times New Roman" w:hAnsi="Times New Roman" w:cs="Times New Roman"/>
          <w:b w:val="0"/>
          <w:sz w:val="28"/>
          <w:szCs w:val="28"/>
        </w:rPr>
        <w:t xml:space="preserve">тельности </w:t>
      </w:r>
      <w:r w:rsidRPr="008F557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8F5572" w:rsidRPr="008F5572" w:rsidRDefault="008F5572" w:rsidP="008F5572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F557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Усть-Джегутинского муниципального района на </w:t>
      </w:r>
      <w:r w:rsidRPr="008F5572">
        <w:rPr>
          <w:rFonts w:ascii="Times New Roman" w:hAnsi="Times New Roman" w:cs="Times New Roman"/>
          <w:b w:val="0"/>
          <w:sz w:val="28"/>
          <w:szCs w:val="28"/>
        </w:rPr>
        <w:t>2016-2030 годы</w:t>
      </w:r>
    </w:p>
    <w:p w:rsidR="008F5572" w:rsidRPr="005B2192" w:rsidRDefault="008F5572" w:rsidP="008F5572">
      <w:pPr>
        <w:pStyle w:val="ConsPlusTitle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572" w:rsidRPr="00AE30E5" w:rsidRDefault="008F5572" w:rsidP="008F5572">
      <w:pPr>
        <w:shd w:val="clear" w:color="auto" w:fill="FFFFFF"/>
        <w:ind w:left="14" w:right="144"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Pr="000B622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62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B622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0B6229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0B6229">
        <w:rPr>
          <w:sz w:val="28"/>
          <w:szCs w:val="28"/>
        </w:rPr>
        <w:t>2014  № 419-ФЗ «О внесении изменений в отдельные законодательные акты Российской Федерации по вопросам социал</w:t>
      </w:r>
      <w:r w:rsidRPr="000B6229">
        <w:rPr>
          <w:sz w:val="28"/>
          <w:szCs w:val="28"/>
        </w:rPr>
        <w:t>ь</w:t>
      </w:r>
      <w:r w:rsidRPr="000B6229">
        <w:rPr>
          <w:sz w:val="28"/>
          <w:szCs w:val="28"/>
        </w:rPr>
        <w:t>ной защиты инвалидов в связи с ратификацией Конвенции о правах инвал</w:t>
      </w:r>
      <w:r w:rsidRPr="000B6229">
        <w:rPr>
          <w:sz w:val="28"/>
          <w:szCs w:val="28"/>
        </w:rPr>
        <w:t>и</w:t>
      </w:r>
      <w:r w:rsidRPr="000B6229">
        <w:rPr>
          <w:sz w:val="28"/>
          <w:szCs w:val="28"/>
        </w:rPr>
        <w:t>дов»</w:t>
      </w:r>
      <w:r>
        <w:rPr>
          <w:sz w:val="28"/>
          <w:szCs w:val="28"/>
        </w:rPr>
        <w:t xml:space="preserve">, </w:t>
      </w:r>
      <w:r w:rsidRPr="0064091A">
        <w:rPr>
          <w:sz w:val="28"/>
          <w:szCs w:val="28"/>
          <w:lang w:eastAsia="en-US"/>
        </w:rPr>
        <w:t>Федерального закона от 24.11.1995 № 181-ФЗ «О социальной защите и</w:t>
      </w:r>
      <w:r w:rsidRPr="0064091A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валидов в Российской Федерации», </w:t>
      </w:r>
      <w:r>
        <w:rPr>
          <w:sz w:val="28"/>
          <w:szCs w:val="28"/>
        </w:rPr>
        <w:t>Постановления Правительства РФ от 17.06.2015 N 599 «О порядке и сроках разработки федеральными органами исполнительной власти, органами исполнительной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субъектов Российской Федерации, органами местного самоуправления мероприятий по повышению значений показателей доступн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сти», </w:t>
      </w:r>
      <w:r w:rsidRPr="00AE30E5">
        <w:rPr>
          <w:sz w:val="28"/>
          <w:szCs w:val="28"/>
        </w:rPr>
        <w:t xml:space="preserve">решений Комиссии при Президенте Российской Федерации по делам инвалидов (протокол № 13 от 12.04.2016), </w:t>
      </w:r>
      <w:r w:rsidRPr="00AE30E5">
        <w:rPr>
          <w:sz w:val="28"/>
          <w:szCs w:val="28"/>
          <w:lang w:eastAsia="en-US"/>
        </w:rPr>
        <w:t xml:space="preserve">принимая во внимание рекомендации Министерства труда и социальной защиты Российской Федерации </w:t>
      </w:r>
      <w:r w:rsidRPr="00AE30E5">
        <w:rPr>
          <w:bCs/>
          <w:sz w:val="28"/>
          <w:szCs w:val="28"/>
        </w:rPr>
        <w:t>по совершенствованию региональных планов мероприятий по повышению значений показателей доступности для инвалидов объектов и услуг («дорожная карта»), подготовленных на основе анализа передовых практик планирования</w:t>
      </w:r>
      <w:proofErr w:type="gramEnd"/>
      <w:r w:rsidRPr="00AE30E5">
        <w:rPr>
          <w:bCs/>
          <w:sz w:val="28"/>
          <w:szCs w:val="28"/>
        </w:rPr>
        <w:t xml:space="preserve"> в регионах действий по созданию для инвалидов доступной среды,</w:t>
      </w:r>
      <w:r w:rsidRPr="00AE30E5">
        <w:rPr>
          <w:sz w:val="28"/>
          <w:szCs w:val="28"/>
        </w:rPr>
        <w:t xml:space="preserve"> руководствуясь Уставом </w:t>
      </w:r>
      <w:r w:rsidRPr="00AE30E5">
        <w:rPr>
          <w:bCs/>
          <w:sz w:val="28"/>
          <w:szCs w:val="28"/>
        </w:rPr>
        <w:t>Усть-Джегутинского</w:t>
      </w:r>
      <w:r w:rsidRPr="00AE30E5">
        <w:rPr>
          <w:sz w:val="28"/>
          <w:szCs w:val="28"/>
        </w:rPr>
        <w:t xml:space="preserve"> муниципального района</w:t>
      </w:r>
      <w:r w:rsidRPr="00AE30E5">
        <w:rPr>
          <w:rStyle w:val="ac"/>
          <w:bCs w:val="0"/>
          <w:sz w:val="28"/>
          <w:szCs w:val="28"/>
        </w:rPr>
        <w:t xml:space="preserve"> </w:t>
      </w:r>
    </w:p>
    <w:p w:rsidR="008F5572" w:rsidRDefault="008F5572" w:rsidP="008F5572">
      <w:pPr>
        <w:shd w:val="clear" w:color="auto" w:fill="FFFFFF"/>
        <w:ind w:right="144"/>
        <w:jc w:val="both"/>
        <w:rPr>
          <w:b/>
          <w:sz w:val="28"/>
          <w:szCs w:val="28"/>
        </w:rPr>
      </w:pPr>
      <w:r w:rsidRPr="002152B3">
        <w:rPr>
          <w:b/>
          <w:sz w:val="28"/>
          <w:szCs w:val="28"/>
        </w:rPr>
        <w:t>ПОСТАНОВЛЯЮ:</w:t>
      </w:r>
    </w:p>
    <w:p w:rsidR="008F5572" w:rsidRDefault="008F5572" w:rsidP="008F5572">
      <w:pPr>
        <w:shd w:val="clear" w:color="auto" w:fill="FFFFFF"/>
        <w:ind w:right="144"/>
        <w:jc w:val="both"/>
      </w:pPr>
    </w:p>
    <w:p w:rsidR="008F5572" w:rsidRPr="00C70EE3" w:rsidRDefault="008F5572" w:rsidP="00A10056">
      <w:pPr>
        <w:pStyle w:val="ConsPlusTitle"/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before="5" w:line="322" w:lineRule="exact"/>
        <w:ind w:right="163" w:firstLine="709"/>
        <w:jc w:val="both"/>
        <w:rPr>
          <w:rFonts w:ascii="Times New Roman" w:hAnsi="Times New Roman" w:cs="Times New Roman"/>
          <w:b w:val="0"/>
          <w:spacing w:val="-23"/>
          <w:sz w:val="28"/>
          <w:szCs w:val="28"/>
        </w:rPr>
      </w:pPr>
      <w:r w:rsidRPr="00C70EE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Утвердить </w:t>
      </w:r>
      <w:r w:rsidRPr="00FE084E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лан мероприятий («дорожную карту</w:t>
      </w:r>
      <w:r w:rsidRPr="00FE08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») 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по повышению значений показат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лей доступности для инвалидов объектов и услуг в сферах установленной де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8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территории Усть-Джегутинского муниципального района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2016-203</w:t>
      </w:r>
      <w:r w:rsidRPr="00FE084E">
        <w:rPr>
          <w:rFonts w:ascii="Times New Roman" w:hAnsi="Times New Roman" w:cs="Times New Roman"/>
          <w:b w:val="0"/>
          <w:sz w:val="28"/>
          <w:szCs w:val="28"/>
        </w:rPr>
        <w:t>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EE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F5572" w:rsidRDefault="008F5572" w:rsidP="00A1005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администраций городского и сельских поселений Усть-Джегутинского </w:t>
      </w:r>
      <w:r w:rsidRPr="00FE084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FE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на территории Усть-Джегутинского </w:t>
      </w:r>
      <w:r w:rsidRPr="00FE084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8F5572" w:rsidRDefault="008F5572" w:rsidP="00A1005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r w:rsidRPr="00A0141F">
        <w:rPr>
          <w:sz w:val="28"/>
          <w:szCs w:val="28"/>
        </w:rPr>
        <w:t>Приз</w:t>
      </w:r>
      <w:r>
        <w:rPr>
          <w:sz w:val="28"/>
          <w:szCs w:val="28"/>
        </w:rPr>
        <w:t>нать</w:t>
      </w:r>
      <w:r w:rsidRPr="00A0141F">
        <w:rPr>
          <w:sz w:val="28"/>
          <w:szCs w:val="28"/>
        </w:rPr>
        <w:t xml:space="preserve"> утратившим силу постановление администрации Усть-Джегутинского муниципального района от 25.08.2015 № 808 «Об утверждении Плана мероприятий («дорожной карты») по повышению значений показат</w:t>
      </w:r>
      <w:r w:rsidRPr="00A0141F">
        <w:rPr>
          <w:sz w:val="28"/>
          <w:szCs w:val="28"/>
        </w:rPr>
        <w:t>е</w:t>
      </w:r>
      <w:r w:rsidRPr="00A0141F">
        <w:rPr>
          <w:sz w:val="28"/>
          <w:szCs w:val="28"/>
        </w:rPr>
        <w:t>лей доступности для инвалидов объектов и услуг в сферах установленной де</w:t>
      </w:r>
      <w:r w:rsidRPr="00A0141F">
        <w:rPr>
          <w:sz w:val="28"/>
          <w:szCs w:val="28"/>
        </w:rPr>
        <w:t>я</w:t>
      </w:r>
      <w:r w:rsidRPr="00A0141F">
        <w:rPr>
          <w:sz w:val="28"/>
          <w:szCs w:val="28"/>
        </w:rPr>
        <w:t>тельности на территории Усть-Джегутинского муниципального</w:t>
      </w:r>
      <w:r>
        <w:rPr>
          <w:sz w:val="28"/>
          <w:szCs w:val="28"/>
        </w:rPr>
        <w:t xml:space="preserve"> </w:t>
      </w:r>
      <w:r w:rsidRPr="00A0141F">
        <w:rPr>
          <w:sz w:val="28"/>
          <w:szCs w:val="28"/>
        </w:rPr>
        <w:t xml:space="preserve">района на </w:t>
      </w:r>
      <w:r w:rsidRPr="00A0141F">
        <w:rPr>
          <w:sz w:val="28"/>
          <w:szCs w:val="28"/>
        </w:rPr>
        <w:lastRenderedPageBreak/>
        <w:t>2016-2020 годы».</w:t>
      </w:r>
    </w:p>
    <w:p w:rsidR="008F5572" w:rsidRDefault="008F5572" w:rsidP="00A10056">
      <w:pPr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r w:rsidRPr="00775E59">
        <w:rPr>
          <w:sz w:val="28"/>
          <w:szCs w:val="28"/>
        </w:rPr>
        <w:tab/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F5572" w:rsidRDefault="008F5572" w:rsidP="00A1005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proofErr w:type="gramStart"/>
      <w:r w:rsidRPr="00775E59">
        <w:rPr>
          <w:sz w:val="28"/>
          <w:szCs w:val="28"/>
        </w:rPr>
        <w:t>Разместить</w:t>
      </w:r>
      <w:proofErr w:type="gramEnd"/>
      <w:r w:rsidRPr="00775E59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8" w:history="1">
        <w:r w:rsidRPr="00670A5A">
          <w:rPr>
            <w:rStyle w:val="ab"/>
            <w:sz w:val="28"/>
            <w:szCs w:val="28"/>
          </w:rPr>
          <w:t>www.udmunicipal.ru</w:t>
        </w:r>
      </w:hyperlink>
      <w:r w:rsidRPr="00775E59">
        <w:rPr>
          <w:sz w:val="28"/>
          <w:szCs w:val="28"/>
        </w:rPr>
        <w:t>.</w:t>
      </w:r>
    </w:p>
    <w:p w:rsidR="008F5572" w:rsidRDefault="008F5572" w:rsidP="00A1005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r w:rsidRPr="00775E59">
        <w:rPr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8F5572" w:rsidRPr="00775E59" w:rsidRDefault="008F5572" w:rsidP="00A1005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4" w:right="192" w:firstLine="705"/>
        <w:jc w:val="both"/>
        <w:rPr>
          <w:sz w:val="28"/>
          <w:szCs w:val="28"/>
        </w:rPr>
      </w:pPr>
      <w:proofErr w:type="gramStart"/>
      <w:r w:rsidRPr="00775E59">
        <w:rPr>
          <w:sz w:val="28"/>
          <w:szCs w:val="28"/>
        </w:rPr>
        <w:t>Контроль за</w:t>
      </w:r>
      <w:proofErr w:type="gramEnd"/>
      <w:r w:rsidRPr="00775E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3481C" w:rsidRDefault="00C3481C" w:rsidP="00B84FA0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B84FA0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B84FA0">
      <w:pPr>
        <w:widowControl/>
        <w:autoSpaceDE/>
        <w:adjustRightInd/>
        <w:rPr>
          <w:b/>
          <w:sz w:val="28"/>
          <w:szCs w:val="24"/>
        </w:rPr>
      </w:pP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67185E">
        <w:rPr>
          <w:b/>
          <w:sz w:val="28"/>
          <w:szCs w:val="24"/>
        </w:rPr>
        <w:t>а</w:t>
      </w:r>
      <w:r w:rsidRPr="005645F5">
        <w:rPr>
          <w:b/>
          <w:sz w:val="28"/>
          <w:szCs w:val="24"/>
        </w:rPr>
        <w:t xml:space="preserve"> администрации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A534D9" w:rsidRDefault="0027038F" w:rsidP="00A3167C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        </w:t>
      </w:r>
      <w:r w:rsidR="005645F5"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 w:rsidR="008C061A">
        <w:rPr>
          <w:b/>
          <w:sz w:val="28"/>
          <w:szCs w:val="24"/>
        </w:rPr>
        <w:t xml:space="preserve">       </w:t>
      </w:r>
      <w:r w:rsidR="0067185E">
        <w:rPr>
          <w:b/>
          <w:sz w:val="28"/>
          <w:szCs w:val="24"/>
        </w:rPr>
        <w:t>М.А. Лайпанов</w:t>
      </w: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Pr="008F5572" w:rsidRDefault="008F5572" w:rsidP="008F557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8F5572">
        <w:rPr>
          <w:sz w:val="28"/>
          <w:szCs w:val="28"/>
        </w:rPr>
        <w:t xml:space="preserve">Приложение к постановлению </w:t>
      </w:r>
    </w:p>
    <w:p w:rsidR="008F5572" w:rsidRPr="008F5572" w:rsidRDefault="008F5572" w:rsidP="008F557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5572">
        <w:rPr>
          <w:sz w:val="28"/>
          <w:szCs w:val="28"/>
        </w:rPr>
        <w:t>администрации Усть-Джегутинского</w:t>
      </w:r>
    </w:p>
    <w:p w:rsidR="008F5572" w:rsidRPr="008F5572" w:rsidRDefault="008F5572" w:rsidP="008F55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5572">
        <w:rPr>
          <w:sz w:val="28"/>
          <w:szCs w:val="28"/>
        </w:rPr>
        <w:t xml:space="preserve">                                                    муниципального района</w:t>
      </w:r>
    </w:p>
    <w:p w:rsidR="008F5572" w:rsidRPr="008F5572" w:rsidRDefault="008F5572" w:rsidP="008F55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5572">
        <w:rPr>
          <w:sz w:val="28"/>
          <w:szCs w:val="28"/>
        </w:rPr>
        <w:t xml:space="preserve">                                                от </w:t>
      </w:r>
      <w:r>
        <w:rPr>
          <w:sz w:val="28"/>
          <w:szCs w:val="28"/>
        </w:rPr>
        <w:t>07.12.2016</w:t>
      </w:r>
      <w:r w:rsidRPr="008F5572">
        <w:rPr>
          <w:sz w:val="28"/>
          <w:szCs w:val="28"/>
        </w:rPr>
        <w:t xml:space="preserve"> № </w:t>
      </w:r>
      <w:r>
        <w:rPr>
          <w:sz w:val="28"/>
          <w:szCs w:val="28"/>
        </w:rPr>
        <w:t>1037</w:t>
      </w:r>
    </w:p>
    <w:p w:rsidR="008F5572" w:rsidRPr="008F5572" w:rsidRDefault="008F5572" w:rsidP="008F5572">
      <w:pPr>
        <w:widowControl/>
        <w:tabs>
          <w:tab w:val="left" w:pos="6825"/>
        </w:tabs>
        <w:autoSpaceDE/>
        <w:autoSpaceDN/>
        <w:adjustRightInd/>
        <w:rPr>
          <w:rFonts w:eastAsia="Calibri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</w:rPr>
      </w:pPr>
    </w:p>
    <w:tbl>
      <w:tblPr>
        <w:tblpPr w:leftFromText="180" w:rightFromText="180" w:vertAnchor="text" w:tblpY="-862"/>
        <w:tblW w:w="10128" w:type="dxa"/>
        <w:tblLook w:val="01E0" w:firstRow="1" w:lastRow="1" w:firstColumn="1" w:lastColumn="1" w:noHBand="0" w:noVBand="0"/>
      </w:tblPr>
      <w:tblGrid>
        <w:gridCol w:w="10128"/>
      </w:tblGrid>
      <w:tr w:rsidR="008F5572" w:rsidRPr="008F5572" w:rsidTr="008F5572">
        <w:trPr>
          <w:trHeight w:hRule="exact" w:val="20"/>
          <w:hidden/>
        </w:trPr>
        <w:tc>
          <w:tcPr>
            <w:tcW w:w="10128" w:type="dxa"/>
          </w:tcPr>
          <w:p w:rsidR="008F5572" w:rsidRPr="008F5572" w:rsidRDefault="008F5572" w:rsidP="00A10056">
            <w:pPr>
              <w:widowControl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5222"/>
              <w:rPr>
                <w:rFonts w:eastAsia="Calibri"/>
                <w:b/>
                <w:vanish/>
                <w:sz w:val="28"/>
                <w:szCs w:val="28"/>
              </w:rPr>
            </w:pPr>
            <w:bookmarkStart w:id="0" w:name="UpHeader2" w:colFirst="0" w:colLast="1"/>
            <w:r w:rsidRPr="008F5572">
              <w:rPr>
                <w:rFonts w:eastAsia="Calibri"/>
                <w:b/>
                <w:vanish/>
                <w:sz w:val="28"/>
                <w:szCs w:val="28"/>
              </w:rPr>
              <w:t xml:space="preserve">                                           ПРОЕКТ</w:t>
            </w:r>
          </w:p>
          <w:p w:rsidR="008F5572" w:rsidRPr="008F5572" w:rsidRDefault="008F5572" w:rsidP="00A10056">
            <w:pPr>
              <w:widowControl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5222"/>
              <w:rPr>
                <w:rFonts w:eastAsia="Calibri"/>
                <w:vanish/>
                <w:color w:val="000000"/>
              </w:rPr>
            </w:pPr>
          </w:p>
        </w:tc>
      </w:tr>
    </w:tbl>
    <w:bookmarkEnd w:id="0"/>
    <w:p w:rsidR="008F5572" w:rsidRPr="008F5572" w:rsidRDefault="008F5572" w:rsidP="008F5572">
      <w:pPr>
        <w:jc w:val="center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План мероприятий («дорожная карта») </w:t>
      </w:r>
    </w:p>
    <w:p w:rsidR="008F5572" w:rsidRPr="008F5572" w:rsidRDefault="008F5572" w:rsidP="008F5572">
      <w:pPr>
        <w:jc w:val="center"/>
        <w:rPr>
          <w:sz w:val="28"/>
          <w:szCs w:val="28"/>
        </w:rPr>
      </w:pPr>
      <w:r w:rsidRPr="008F5572">
        <w:rPr>
          <w:rFonts w:eastAsia="Calibri"/>
          <w:sz w:val="28"/>
          <w:szCs w:val="28"/>
        </w:rPr>
        <w:t>по повышению значений показателей доступности для инвалидов объектов и услуг в сферах установленной деятельности</w:t>
      </w:r>
      <w:r w:rsidRPr="008F5572">
        <w:rPr>
          <w:sz w:val="28"/>
          <w:szCs w:val="28"/>
        </w:rPr>
        <w:t xml:space="preserve"> </w:t>
      </w:r>
    </w:p>
    <w:p w:rsidR="008F5572" w:rsidRPr="008F5572" w:rsidRDefault="008F5572" w:rsidP="008F5572">
      <w:pPr>
        <w:jc w:val="center"/>
        <w:rPr>
          <w:sz w:val="28"/>
          <w:szCs w:val="28"/>
        </w:rPr>
      </w:pPr>
      <w:r w:rsidRPr="008F5572">
        <w:rPr>
          <w:sz w:val="28"/>
          <w:szCs w:val="28"/>
        </w:rPr>
        <w:t xml:space="preserve"> на территории Усть-Джегутинского муниципального района</w:t>
      </w:r>
    </w:p>
    <w:p w:rsidR="008F5572" w:rsidRPr="008F5572" w:rsidRDefault="008F5572" w:rsidP="008F5572">
      <w:pPr>
        <w:jc w:val="center"/>
        <w:rPr>
          <w:rFonts w:eastAsia="Calibri"/>
          <w:sz w:val="28"/>
          <w:szCs w:val="28"/>
        </w:rPr>
      </w:pPr>
      <w:r w:rsidRPr="008F5572">
        <w:rPr>
          <w:sz w:val="28"/>
          <w:szCs w:val="28"/>
        </w:rPr>
        <w:t xml:space="preserve"> на </w:t>
      </w:r>
      <w:r w:rsidRPr="008F5572">
        <w:rPr>
          <w:rFonts w:eastAsia="Calibri"/>
          <w:sz w:val="28"/>
          <w:szCs w:val="28"/>
        </w:rPr>
        <w:t>2016-2030 годы</w:t>
      </w:r>
    </w:p>
    <w:p w:rsidR="008F5572" w:rsidRPr="008F5572" w:rsidRDefault="008F5572" w:rsidP="008F5572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1" w:name="Par263"/>
      <w:bookmarkEnd w:id="1"/>
    </w:p>
    <w:p w:rsidR="008F5572" w:rsidRPr="008F5572" w:rsidRDefault="008F5572" w:rsidP="008F55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5572">
        <w:rPr>
          <w:sz w:val="28"/>
          <w:szCs w:val="28"/>
        </w:rPr>
        <w:t xml:space="preserve">Раздел </w:t>
      </w:r>
      <w:r w:rsidRPr="008F5572">
        <w:rPr>
          <w:sz w:val="28"/>
          <w:szCs w:val="28"/>
          <w:lang w:val="en-US"/>
        </w:rPr>
        <w:t>I</w:t>
      </w:r>
      <w:r w:rsidRPr="008F5572">
        <w:rPr>
          <w:sz w:val="28"/>
          <w:szCs w:val="28"/>
        </w:rPr>
        <w:t xml:space="preserve">. Содержание проблемы и обоснование необходимости принятия </w:t>
      </w:r>
      <w:r w:rsidRPr="008F5572">
        <w:rPr>
          <w:sz w:val="28"/>
          <w:szCs w:val="28"/>
          <w:lang w:eastAsia="en-US"/>
        </w:rPr>
        <w:t>«дорожной карты»</w:t>
      </w:r>
      <w:r w:rsidRPr="008F5572">
        <w:rPr>
          <w:sz w:val="28"/>
          <w:szCs w:val="28"/>
        </w:rPr>
        <w:t xml:space="preserve"> </w:t>
      </w:r>
    </w:p>
    <w:p w:rsidR="008F5572" w:rsidRPr="008F5572" w:rsidRDefault="008F5572" w:rsidP="008F55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bookmarkStart w:id="2" w:name="Par365"/>
      <w:bookmarkEnd w:id="2"/>
      <w:r w:rsidRPr="008F5572">
        <w:rPr>
          <w:sz w:val="28"/>
          <w:szCs w:val="28"/>
        </w:rPr>
        <w:t xml:space="preserve"> План мероприятий («дорожная карта») </w:t>
      </w:r>
      <w:r w:rsidRPr="008F5572">
        <w:rPr>
          <w:rFonts w:eastAsia="Calibri"/>
          <w:sz w:val="28"/>
          <w:szCs w:val="28"/>
        </w:rPr>
        <w:t>по повышению значений показателей доступности для инвалидов объектов и услуг в сферах установленной деятельности</w:t>
      </w:r>
      <w:r w:rsidRPr="008F5572">
        <w:rPr>
          <w:sz w:val="28"/>
          <w:szCs w:val="28"/>
        </w:rPr>
        <w:t xml:space="preserve"> на территории Усть-Джегутинского муниципального района на </w:t>
      </w:r>
      <w:r w:rsidRPr="008F5572">
        <w:rPr>
          <w:rFonts w:eastAsia="Calibri"/>
          <w:sz w:val="28"/>
          <w:szCs w:val="28"/>
        </w:rPr>
        <w:t>2016-2030 годы (далее – «дорожная карта») разработан во исполнение: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>- Конвенции о правах инвалидов;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>- Конституции Российской Федерации;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 xml:space="preserve">- </w:t>
      </w:r>
      <w:r w:rsidRPr="008F5572">
        <w:rPr>
          <w:rFonts w:eastAsia="Calibri"/>
          <w:sz w:val="28"/>
          <w:szCs w:val="28"/>
        </w:rPr>
        <w:t>Федерального закона от 01.12.2014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F5572" w:rsidRPr="008F5572" w:rsidRDefault="008F5572" w:rsidP="008F5572">
      <w:pPr>
        <w:ind w:firstLine="709"/>
        <w:jc w:val="both"/>
        <w:rPr>
          <w:rFonts w:eastAsia="Calibri"/>
          <w:sz w:val="28"/>
          <w:szCs w:val="28"/>
        </w:rPr>
      </w:pPr>
      <w:r w:rsidRPr="008F5572">
        <w:rPr>
          <w:sz w:val="28"/>
          <w:szCs w:val="28"/>
          <w:lang w:eastAsia="en-US"/>
        </w:rPr>
        <w:t xml:space="preserve">- </w:t>
      </w:r>
      <w:r w:rsidRPr="008F5572">
        <w:rPr>
          <w:rFonts w:eastAsia="Calibri"/>
          <w:sz w:val="28"/>
          <w:szCs w:val="28"/>
        </w:rPr>
        <w:t>Постановления Правительства РФ от 17 июня 2015 г. N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доступности».</w:t>
      </w:r>
    </w:p>
    <w:p w:rsidR="008F5572" w:rsidRPr="008F5572" w:rsidRDefault="008F5572" w:rsidP="008F5572">
      <w:pPr>
        <w:ind w:firstLine="709"/>
        <w:jc w:val="both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Формирование для инвалидов доступной среды жизнедеятельности является одной из приоритетных задач социально-экономического развития </w:t>
      </w:r>
      <w:r w:rsidRPr="008F5572">
        <w:rPr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Актуальность проблемы определяется  наличием в социальной структуре общества количества людей с ограниченными возможностями здоровья. </w:t>
      </w:r>
      <w:r w:rsidRPr="008F5572">
        <w:rPr>
          <w:sz w:val="28"/>
          <w:szCs w:val="28"/>
        </w:rPr>
        <w:t>На территории Усть-Джегутинского муниципального района проживает более 4,6 тысяч  инвалидов, что составляет 9,2% от общей численности населения района.</w:t>
      </w:r>
      <w:r w:rsidRPr="008F5572">
        <w:rPr>
          <w:rFonts w:eastAsia="Calibri"/>
          <w:sz w:val="28"/>
          <w:szCs w:val="28"/>
        </w:rPr>
        <w:t xml:space="preserve"> Наиболее уязвимыми при взаимодействии со средой жизнедеятельности являются четыре основные категории инвалидов:</w:t>
      </w:r>
    </w:p>
    <w:p w:rsidR="008F5572" w:rsidRPr="008F5572" w:rsidRDefault="008F5572" w:rsidP="008F5572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- инвалиды с нарушением опорно-двигательного аппарата – 182 человека, в том числе инвалидов-колясочников – 35 человек,</w:t>
      </w:r>
    </w:p>
    <w:p w:rsidR="008F5572" w:rsidRPr="008F5572" w:rsidRDefault="008F5572" w:rsidP="008F5572">
      <w:pPr>
        <w:widowControl/>
        <w:autoSpaceDN/>
        <w:adjustRightInd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         - инвалиды с нарушением слуха – 47 человек, </w:t>
      </w:r>
    </w:p>
    <w:p w:rsidR="008F5572" w:rsidRPr="008F5572" w:rsidRDefault="008F5572" w:rsidP="008F5572">
      <w:pPr>
        <w:widowControl/>
        <w:autoSpaceDN/>
        <w:adjustRightInd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         - инвалиды с нарушением зрения – 62 человека, </w:t>
      </w:r>
    </w:p>
    <w:p w:rsidR="008F5572" w:rsidRPr="008F5572" w:rsidRDefault="008F5572" w:rsidP="008F5572">
      <w:pPr>
        <w:widowControl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8F5572">
        <w:rPr>
          <w:sz w:val="28"/>
          <w:szCs w:val="28"/>
        </w:rPr>
        <w:lastRenderedPageBreak/>
        <w:t>- дети-инвалиды – 279 человек.</w:t>
      </w:r>
      <w:r w:rsidRPr="008F5572">
        <w:rPr>
          <w:sz w:val="28"/>
          <w:szCs w:val="28"/>
          <w:u w:val="single"/>
        </w:rPr>
        <w:t xml:space="preserve"> 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           Актуальность проблемы </w:t>
      </w:r>
      <w:r w:rsidRPr="008F5572">
        <w:rPr>
          <w:rFonts w:eastAsia="Calibri"/>
          <w:spacing w:val="1"/>
          <w:sz w:val="28"/>
          <w:szCs w:val="28"/>
        </w:rPr>
        <w:t>объясняется и тем,</w:t>
      </w:r>
      <w:r w:rsidRPr="008F5572">
        <w:rPr>
          <w:rFonts w:eastAsia="Calibri"/>
          <w:color w:val="FF0000"/>
          <w:spacing w:val="1"/>
          <w:sz w:val="28"/>
          <w:szCs w:val="28"/>
        </w:rPr>
        <w:t xml:space="preserve"> </w:t>
      </w:r>
      <w:r w:rsidRPr="008F5572">
        <w:rPr>
          <w:rFonts w:eastAsia="Calibri"/>
          <w:spacing w:val="1"/>
          <w:sz w:val="28"/>
          <w:szCs w:val="28"/>
        </w:rPr>
        <w:t xml:space="preserve">что людей, испытывающих трудности в передвижении и ориентации, гораздо больше, чем зарегистрировано статистикой. </w:t>
      </w:r>
      <w:r w:rsidRPr="008F5572">
        <w:rPr>
          <w:sz w:val="28"/>
          <w:szCs w:val="28"/>
        </w:rPr>
        <w:t xml:space="preserve">Наряду с инвалидами к маломобильным группам населения </w:t>
      </w:r>
      <w:r w:rsidRPr="008F5572">
        <w:rPr>
          <w:rFonts w:eastAsia="Calibri"/>
          <w:sz w:val="28"/>
          <w:szCs w:val="28"/>
        </w:rPr>
        <w:t xml:space="preserve">(далее - МГН) </w:t>
      </w:r>
      <w:r w:rsidRPr="008F5572">
        <w:rPr>
          <w:sz w:val="28"/>
          <w:szCs w:val="28"/>
        </w:rPr>
        <w:t xml:space="preserve">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около 30 % жителей </w:t>
      </w:r>
      <w:r w:rsidRPr="008F5572">
        <w:rPr>
          <w:rFonts w:eastAsia="Calibri"/>
          <w:sz w:val="28"/>
          <w:szCs w:val="28"/>
        </w:rPr>
        <w:t xml:space="preserve">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  </w:t>
      </w:r>
      <w:r w:rsidRPr="008F5572">
        <w:rPr>
          <w:sz w:val="28"/>
          <w:szCs w:val="28"/>
        </w:rPr>
        <w:t>относится к маломобильным категориям населения, которым так же, как и инвалидам, необходима доступная «</w:t>
      </w:r>
      <w:proofErr w:type="spellStart"/>
      <w:r w:rsidRPr="008F5572">
        <w:rPr>
          <w:sz w:val="28"/>
          <w:szCs w:val="28"/>
        </w:rPr>
        <w:t>безбарьерная</w:t>
      </w:r>
      <w:proofErr w:type="spellEnd"/>
      <w:r w:rsidRPr="008F5572">
        <w:rPr>
          <w:sz w:val="28"/>
          <w:szCs w:val="28"/>
        </w:rPr>
        <w:t>» среда на объектах социальной инфраструктуры района.</w:t>
      </w:r>
    </w:p>
    <w:p w:rsidR="008F5572" w:rsidRPr="008F5572" w:rsidRDefault="008F5572" w:rsidP="008F5572">
      <w:pPr>
        <w:widowControl/>
        <w:autoSpaceDN/>
        <w:adjustRightInd/>
        <w:ind w:firstLine="709"/>
        <w:jc w:val="both"/>
        <w:rPr>
          <w:rFonts w:eastAsia="Calibri"/>
        </w:rPr>
      </w:pPr>
      <w:r w:rsidRPr="008F5572">
        <w:rPr>
          <w:rFonts w:eastAsia="Calibri"/>
          <w:sz w:val="28"/>
          <w:szCs w:val="28"/>
        </w:rPr>
        <w:t xml:space="preserve">    Мероприятия по созданию </w:t>
      </w:r>
      <w:proofErr w:type="spellStart"/>
      <w:r w:rsidRPr="008F5572">
        <w:rPr>
          <w:rFonts w:eastAsia="Calibri"/>
          <w:sz w:val="28"/>
          <w:szCs w:val="28"/>
        </w:rPr>
        <w:t>безбарьерной</w:t>
      </w:r>
      <w:proofErr w:type="spellEnd"/>
      <w:r w:rsidRPr="008F5572">
        <w:rPr>
          <w:rFonts w:eastAsia="Calibri"/>
          <w:sz w:val="28"/>
          <w:szCs w:val="28"/>
        </w:rPr>
        <w:t xml:space="preserve"> среды для маломобильных групп населения на территории района осуществляются уже несколько лет. </w:t>
      </w:r>
      <w:r w:rsidRPr="008F5572">
        <w:rPr>
          <w:rFonts w:eastAsia="Calibri"/>
          <w:spacing w:val="1"/>
          <w:sz w:val="28"/>
          <w:szCs w:val="28"/>
        </w:rPr>
        <w:t>Однако по ряду причин, в основном социально-экономических,</w:t>
      </w:r>
      <w:r w:rsidRPr="008F5572">
        <w:rPr>
          <w:rFonts w:eastAsia="Calibri"/>
          <w:sz w:val="28"/>
          <w:szCs w:val="28"/>
        </w:rPr>
        <w:t xml:space="preserve"> в решении вопроса обеспечения беспрепятственного доступа инва</w:t>
      </w:r>
      <w:r w:rsidRPr="008F5572">
        <w:rPr>
          <w:rFonts w:eastAsia="Calibri"/>
          <w:sz w:val="28"/>
          <w:szCs w:val="28"/>
        </w:rPr>
        <w:softHyphen/>
        <w:t>лидов к объектам и услугам остается ряд проблем, требующих комплексного подхода: большинство инвалидов практически изолированы в своих квартирах из-за отсутствия устройств, обеспечивающих беспрепятственное передвижение по территории дома, а также неприспособленности общественного транспорта для инвалидов; многие здания и помещения образовательных и медицинских организа</w:t>
      </w:r>
      <w:r w:rsidRPr="008F5572">
        <w:rPr>
          <w:rFonts w:eastAsia="Calibri"/>
          <w:sz w:val="28"/>
          <w:szCs w:val="28"/>
        </w:rPr>
        <w:softHyphen/>
        <w:t>ций, учреждений физической культуры и спорта, социальной защиты, культуры, транспорта, связи и информации, торговли, жилищн</w:t>
      </w:r>
      <w:proofErr w:type="gramStart"/>
      <w:r w:rsidRPr="008F5572">
        <w:rPr>
          <w:rFonts w:eastAsia="Calibri"/>
          <w:sz w:val="28"/>
          <w:szCs w:val="28"/>
        </w:rPr>
        <w:t>о-</w:t>
      </w:r>
      <w:proofErr w:type="gramEnd"/>
      <w:r w:rsidRPr="008F5572">
        <w:rPr>
          <w:rFonts w:eastAsia="Calibri"/>
          <w:sz w:val="28"/>
          <w:szCs w:val="28"/>
        </w:rPr>
        <w:t xml:space="preserve"> коммунального хозяйства и градостроительства, расположенных на территории района, остаются для инвалидов недоступными из-за отсутствия на них ус</w:t>
      </w:r>
      <w:r w:rsidRPr="008F5572">
        <w:rPr>
          <w:rFonts w:eastAsia="Calibri"/>
          <w:sz w:val="28"/>
          <w:szCs w:val="28"/>
        </w:rPr>
        <w:softHyphen/>
        <w:t>ловий для беспрепятственного доступа</w:t>
      </w:r>
      <w:r w:rsidRPr="008F5572">
        <w:rPr>
          <w:rFonts w:eastAsia="Calibri"/>
        </w:rPr>
        <w:t xml:space="preserve">; </w:t>
      </w:r>
      <w:r w:rsidRPr="008F5572">
        <w:rPr>
          <w:sz w:val="28"/>
          <w:szCs w:val="28"/>
          <w:lang w:eastAsia="en-US"/>
        </w:rPr>
        <w:t>п</w:t>
      </w:r>
      <w:r w:rsidRPr="008F5572">
        <w:rPr>
          <w:rFonts w:eastAsia="Calibri"/>
          <w:spacing w:val="1"/>
          <w:sz w:val="28"/>
          <w:szCs w:val="28"/>
        </w:rPr>
        <w:t xml:space="preserve">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проблем, поэтому </w:t>
      </w:r>
      <w:r w:rsidRPr="008F5572">
        <w:rPr>
          <w:rFonts w:eastAsia="Calibri"/>
          <w:sz w:val="28"/>
          <w:szCs w:val="28"/>
        </w:rPr>
        <w:t xml:space="preserve">необходима организация </w:t>
      </w:r>
      <w:r w:rsidRPr="008F5572">
        <w:rPr>
          <w:sz w:val="28"/>
          <w:szCs w:val="28"/>
          <w:lang w:eastAsia="en-US"/>
        </w:rPr>
        <w:t xml:space="preserve"> профилактической работы, направленной на ликвидацию проявлений дискриминации по признаку инвалидности, на формирование толерантного отношения к гражданам с ограниченными возможностями здоровья.</w:t>
      </w:r>
      <w:r w:rsidRPr="008F5572">
        <w:rPr>
          <w:rFonts w:eastAsia="Calibri"/>
        </w:rPr>
        <w:t xml:space="preserve"> 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pacing w:val="1"/>
          <w:sz w:val="28"/>
          <w:szCs w:val="28"/>
          <w:u w:val="single"/>
        </w:rPr>
      </w:pPr>
      <w:r w:rsidRPr="008F5572">
        <w:rPr>
          <w:rFonts w:eastAsia="Calibri"/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 w:rsidRPr="008F5572">
        <w:rPr>
          <w:rFonts w:eastAsia="Calibri"/>
          <w:sz w:val="28"/>
          <w:szCs w:val="28"/>
        </w:rPr>
        <w:t>а</w:t>
      </w:r>
      <w:proofErr w:type="gramEnd"/>
      <w:r w:rsidRPr="008F5572">
        <w:rPr>
          <w:rFonts w:eastAsia="Calibri"/>
          <w:sz w:val="28"/>
          <w:szCs w:val="28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8F5572" w:rsidRPr="008F5572" w:rsidRDefault="008F5572" w:rsidP="008F5572">
      <w:pPr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           </w:t>
      </w:r>
      <w:r w:rsidRPr="008F5572">
        <w:rPr>
          <w:rFonts w:eastAsia="Calibri"/>
          <w:spacing w:val="1"/>
          <w:sz w:val="28"/>
          <w:szCs w:val="28"/>
        </w:rPr>
        <w:t xml:space="preserve">Целесообразность </w:t>
      </w:r>
      <w:proofErr w:type="gramStart"/>
      <w:r w:rsidRPr="008F5572">
        <w:rPr>
          <w:rFonts w:eastAsia="Calibri"/>
          <w:spacing w:val="1"/>
          <w:sz w:val="28"/>
          <w:szCs w:val="28"/>
        </w:rPr>
        <w:t>решения проблемы обеспечения доступности среды</w:t>
      </w:r>
      <w:proofErr w:type="gramEnd"/>
      <w:r w:rsidRPr="008F5572">
        <w:rPr>
          <w:rFonts w:eastAsia="Calibri"/>
          <w:spacing w:val="1"/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8F5572" w:rsidRPr="008F5572" w:rsidRDefault="008F5572" w:rsidP="008F5572">
      <w:pPr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pacing w:val="1"/>
          <w:sz w:val="28"/>
          <w:szCs w:val="28"/>
        </w:rPr>
        <w:t xml:space="preserve">         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 инфраструктуры;</w:t>
      </w:r>
    </w:p>
    <w:p w:rsidR="008F5572" w:rsidRPr="008F5572" w:rsidRDefault="008F5572" w:rsidP="008F5572">
      <w:pPr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pacing w:val="1"/>
          <w:sz w:val="28"/>
          <w:szCs w:val="28"/>
        </w:rPr>
        <w:t xml:space="preserve">          комплексность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8F5572" w:rsidRPr="008F5572" w:rsidRDefault="008F5572" w:rsidP="008F5572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pacing w:val="1"/>
          <w:sz w:val="28"/>
          <w:szCs w:val="28"/>
        </w:rPr>
        <w:lastRenderedPageBreak/>
        <w:t>межведомственный характер проблемы;</w:t>
      </w:r>
    </w:p>
    <w:p w:rsidR="008F5572" w:rsidRPr="008F5572" w:rsidRDefault="008F5572" w:rsidP="008F5572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pacing w:val="1"/>
          <w:sz w:val="28"/>
          <w:szCs w:val="28"/>
        </w:rPr>
        <w:t>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5572">
        <w:rPr>
          <w:rFonts w:eastAsia="Calibri"/>
          <w:sz w:val="28"/>
          <w:szCs w:val="28"/>
        </w:rPr>
        <w:t>«Дорожная карта»  определяет основные направления улучшения условий жизни людей с ограниченными возможностями здоровья на основе повышения доступности и качества услуг, гарантированных государством.</w:t>
      </w:r>
    </w:p>
    <w:p w:rsidR="008F5572" w:rsidRPr="008F5572" w:rsidRDefault="008F5572" w:rsidP="008F5572">
      <w:pPr>
        <w:widowControl/>
        <w:jc w:val="both"/>
        <w:rPr>
          <w:sz w:val="28"/>
          <w:szCs w:val="28"/>
          <w:lang w:eastAsia="en-US"/>
        </w:rPr>
      </w:pPr>
    </w:p>
    <w:p w:rsidR="008F5572" w:rsidRPr="008F5572" w:rsidRDefault="008F5572" w:rsidP="008F5572">
      <w:pPr>
        <w:widowControl/>
        <w:jc w:val="center"/>
        <w:rPr>
          <w:rFonts w:eastAsia="Calibri"/>
          <w:sz w:val="28"/>
          <w:szCs w:val="28"/>
        </w:rPr>
      </w:pPr>
      <w:r w:rsidRPr="008F5572">
        <w:rPr>
          <w:b/>
          <w:sz w:val="28"/>
          <w:szCs w:val="28"/>
          <w:lang w:eastAsia="en-US"/>
        </w:rPr>
        <w:t xml:space="preserve">Раздел </w:t>
      </w:r>
      <w:r w:rsidRPr="008F5572">
        <w:rPr>
          <w:b/>
          <w:sz w:val="28"/>
          <w:szCs w:val="28"/>
          <w:lang w:val="en-US" w:eastAsia="en-US"/>
        </w:rPr>
        <w:t>II</w:t>
      </w:r>
      <w:r w:rsidRPr="008F5572">
        <w:rPr>
          <w:b/>
          <w:sz w:val="28"/>
          <w:szCs w:val="28"/>
          <w:lang w:eastAsia="en-US"/>
        </w:rPr>
        <w:t>. Основные цели, задачи и сроки выполнения «дорожной карты»</w:t>
      </w:r>
      <w:r w:rsidRPr="008F5572">
        <w:rPr>
          <w:rFonts w:eastAsia="Calibri"/>
          <w:sz w:val="28"/>
          <w:szCs w:val="28"/>
        </w:rPr>
        <w:t xml:space="preserve">   </w:t>
      </w:r>
    </w:p>
    <w:p w:rsidR="008F5572" w:rsidRPr="008F5572" w:rsidRDefault="008F5572" w:rsidP="008F5572">
      <w:pPr>
        <w:widowControl/>
        <w:jc w:val="both"/>
        <w:rPr>
          <w:sz w:val="28"/>
          <w:szCs w:val="28"/>
          <w:lang w:eastAsia="en-US"/>
        </w:rPr>
      </w:pPr>
    </w:p>
    <w:p w:rsidR="008F5572" w:rsidRPr="008F5572" w:rsidRDefault="008F5572" w:rsidP="008F5572">
      <w:pPr>
        <w:ind w:firstLine="709"/>
        <w:jc w:val="both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Целью мероприятий «дорожной карты»  является обеспечение на территории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  условий для беспрепятственного доступа инва</w:t>
      </w:r>
      <w:r w:rsidRPr="008F5572">
        <w:rPr>
          <w:rFonts w:eastAsia="Calibri"/>
          <w:sz w:val="28"/>
          <w:szCs w:val="28"/>
        </w:rPr>
        <w:softHyphen/>
        <w:t xml:space="preserve">лидов к объектам и услугам, предоставление им равных возможностей для участия в жизни общества и повышение качества жизни. </w:t>
      </w:r>
    </w:p>
    <w:p w:rsidR="008F5572" w:rsidRPr="008F5572" w:rsidRDefault="008F5572" w:rsidP="008F5572">
      <w:pPr>
        <w:ind w:firstLine="709"/>
        <w:jc w:val="both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>Достижение указанной цели предусматривает решение следующих задач: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u w:val="single"/>
          <w:lang w:eastAsia="en-US"/>
        </w:rPr>
        <w:t>Задача 1</w:t>
      </w:r>
      <w:r w:rsidRPr="008F5572">
        <w:rPr>
          <w:sz w:val="28"/>
          <w:szCs w:val="28"/>
          <w:lang w:eastAsia="en-US"/>
        </w:rPr>
        <w:t xml:space="preserve">. </w:t>
      </w:r>
      <w:r w:rsidRPr="008F5572">
        <w:rPr>
          <w:rFonts w:eastAsia="Calibri"/>
          <w:bCs/>
          <w:color w:val="000000"/>
          <w:spacing w:val="-1"/>
          <w:kern w:val="28"/>
          <w:sz w:val="28"/>
          <w:szCs w:val="28"/>
        </w:rPr>
        <w:t>Совершенствование нормативной правовой базы и анализ ситуации в сфере доступности для инвалидов объектов и услуг</w:t>
      </w:r>
      <w:r w:rsidRPr="008F5572">
        <w:rPr>
          <w:sz w:val="28"/>
          <w:szCs w:val="28"/>
          <w:lang w:eastAsia="en-US"/>
        </w:rPr>
        <w:t>.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 xml:space="preserve">Реализация задачи позволит оптимизировать межведомственное взаимодействие органов власти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,  </w:t>
      </w:r>
      <w:r w:rsidRPr="008F5572">
        <w:rPr>
          <w:sz w:val="28"/>
          <w:szCs w:val="28"/>
          <w:lang w:eastAsia="en-US"/>
        </w:rPr>
        <w:t xml:space="preserve">организаций различных форм собственности при обеспечении доступности для инвалидов  приоритетных объектов и услуг в приоритетных сферах жизнедеятельности, а также обеспечение комплексного подхода к решению данной проблемы.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u w:val="single"/>
          <w:lang w:eastAsia="en-US"/>
        </w:rPr>
        <w:t>Задача 2.</w:t>
      </w:r>
      <w:r w:rsidRPr="008F5572">
        <w:rPr>
          <w:rFonts w:eastAsia="Calibri"/>
          <w:bCs/>
          <w:spacing w:val="-1"/>
          <w:kern w:val="28"/>
          <w:sz w:val="28"/>
          <w:szCs w:val="28"/>
        </w:rPr>
        <w:t xml:space="preserve"> Поэтапное повышение значений показателей доступности для инвалидов </w:t>
      </w:r>
      <w:r w:rsidRPr="008F5572">
        <w:rPr>
          <w:rFonts w:eastAsia="Calibri"/>
          <w:bCs/>
          <w:spacing w:val="1"/>
          <w:kern w:val="28"/>
          <w:sz w:val="28"/>
          <w:szCs w:val="28"/>
        </w:rPr>
        <w:t>объектов инфраструктуры (подвижного состава, транспортных средств, связи и информации),</w:t>
      </w:r>
      <w:r w:rsidRPr="008F5572">
        <w:rPr>
          <w:rFonts w:eastAsia="Calibri"/>
          <w:kern w:val="28"/>
          <w:sz w:val="28"/>
          <w:szCs w:val="28"/>
        </w:rPr>
        <w:t xml:space="preserve"> включая оборудование объектов необходимыми приспособлениями</w:t>
      </w:r>
      <w:r w:rsidRPr="008F5572">
        <w:rPr>
          <w:sz w:val="28"/>
          <w:szCs w:val="28"/>
          <w:lang w:eastAsia="en-US"/>
        </w:rPr>
        <w:t>.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lang w:eastAsia="en-US"/>
        </w:rPr>
        <w:t>Реализация задачи обеспечит объективную оценку состояния доступности объектов социальной инфраструктуры, будет способствовать п</w:t>
      </w:r>
      <w:r w:rsidRPr="008F5572">
        <w:rPr>
          <w:rFonts w:eastAsia="Calibri"/>
          <w:sz w:val="28"/>
          <w:szCs w:val="28"/>
        </w:rPr>
        <w:t>овышению уровня доступности приоритетных объектов и услуг в приоритетных сферах жизнедеятельности инвалидов и других МГН</w:t>
      </w:r>
      <w:r w:rsidRPr="008F5572">
        <w:rPr>
          <w:sz w:val="28"/>
          <w:szCs w:val="28"/>
          <w:lang w:eastAsia="en-US"/>
        </w:rPr>
        <w:t xml:space="preserve">, обеспечит создание эффективно действующей системы информационного обеспечения инвалидов. </w:t>
      </w:r>
    </w:p>
    <w:p w:rsidR="008F5572" w:rsidRPr="008F5572" w:rsidRDefault="008F5572" w:rsidP="008F5572">
      <w:pPr>
        <w:ind w:firstLine="709"/>
        <w:jc w:val="both"/>
        <w:rPr>
          <w:rFonts w:eastAsia="Calibri"/>
          <w:bCs/>
          <w:spacing w:val="1"/>
          <w:kern w:val="28"/>
          <w:sz w:val="28"/>
          <w:szCs w:val="28"/>
          <w:u w:val="single"/>
        </w:rPr>
      </w:pPr>
      <w:r w:rsidRPr="008F5572">
        <w:rPr>
          <w:rFonts w:eastAsia="Calibri"/>
          <w:bCs/>
          <w:spacing w:val="1"/>
          <w:kern w:val="28"/>
          <w:sz w:val="28"/>
          <w:szCs w:val="28"/>
          <w:u w:val="single"/>
        </w:rPr>
        <w:t>Задача 3.</w:t>
      </w:r>
      <w:r w:rsidRPr="008F5572">
        <w:rPr>
          <w:rFonts w:eastAsia="Calibri"/>
          <w:bCs/>
          <w:spacing w:val="1"/>
          <w:kern w:val="28"/>
          <w:sz w:val="24"/>
          <w:szCs w:val="24"/>
        </w:rPr>
        <w:t xml:space="preserve"> </w:t>
      </w:r>
      <w:r w:rsidRPr="008F5572">
        <w:rPr>
          <w:rFonts w:eastAsia="Calibri"/>
          <w:bCs/>
          <w:spacing w:val="-1"/>
          <w:kern w:val="28"/>
          <w:sz w:val="28"/>
          <w:szCs w:val="28"/>
        </w:rPr>
        <w:t>Поэтапное повышение</w:t>
      </w:r>
      <w:r w:rsidRPr="008F5572">
        <w:rPr>
          <w:rFonts w:eastAsia="Calibri"/>
          <w:bCs/>
          <w:spacing w:val="1"/>
          <w:kern w:val="28"/>
          <w:sz w:val="28"/>
          <w:szCs w:val="28"/>
        </w:rPr>
        <w:t xml:space="preserve"> значений показателей доступности </w:t>
      </w:r>
      <w:r w:rsidRPr="008F5572">
        <w:rPr>
          <w:rFonts w:eastAsia="Calibri"/>
          <w:bCs/>
          <w:kern w:val="28"/>
          <w:sz w:val="28"/>
          <w:szCs w:val="28"/>
        </w:rPr>
        <w:t xml:space="preserve">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 </w:t>
      </w:r>
    </w:p>
    <w:p w:rsidR="008F5572" w:rsidRPr="008F5572" w:rsidRDefault="008F5572" w:rsidP="008F5572">
      <w:pPr>
        <w:ind w:firstLine="709"/>
        <w:jc w:val="both"/>
        <w:rPr>
          <w:rFonts w:eastAsia="Calibri"/>
          <w:sz w:val="28"/>
          <w:szCs w:val="28"/>
        </w:rPr>
      </w:pPr>
      <w:r w:rsidRPr="008F5572">
        <w:rPr>
          <w:sz w:val="28"/>
          <w:szCs w:val="28"/>
          <w:lang w:eastAsia="en-US"/>
        </w:rPr>
        <w:t xml:space="preserve">Реализация задачи обеспечит доступность объектов и услуг для инвалидов  с учетом </w:t>
      </w:r>
      <w:r w:rsidRPr="008F5572">
        <w:rPr>
          <w:rFonts w:eastAsia="Calibri"/>
          <w:bCs/>
          <w:kern w:val="28"/>
          <w:sz w:val="28"/>
          <w:szCs w:val="28"/>
        </w:rPr>
        <w:t>имеющихся у них нарушенных функций организма и</w:t>
      </w:r>
      <w:r w:rsidRPr="008F5572">
        <w:rPr>
          <w:rFonts w:eastAsia="Calibri"/>
          <w:bCs/>
          <w:kern w:val="28"/>
          <w:sz w:val="24"/>
          <w:szCs w:val="24"/>
        </w:rPr>
        <w:t xml:space="preserve"> </w:t>
      </w:r>
      <w:r w:rsidRPr="008F5572">
        <w:rPr>
          <w:sz w:val="28"/>
          <w:szCs w:val="28"/>
          <w:lang w:eastAsia="en-US"/>
        </w:rPr>
        <w:t>устранит «</w:t>
      </w:r>
      <w:proofErr w:type="spellStart"/>
      <w:r w:rsidRPr="008F5572">
        <w:rPr>
          <w:sz w:val="28"/>
          <w:szCs w:val="28"/>
          <w:lang w:eastAsia="en-US"/>
        </w:rPr>
        <w:t>отношенческие</w:t>
      </w:r>
      <w:proofErr w:type="spellEnd"/>
      <w:r w:rsidRPr="008F5572">
        <w:rPr>
          <w:sz w:val="28"/>
          <w:szCs w:val="28"/>
          <w:lang w:eastAsia="en-US"/>
        </w:rPr>
        <w:t xml:space="preserve">» барьеры в обществе.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  <w:lang w:eastAsia="en-US"/>
        </w:rPr>
      </w:pPr>
      <w:r w:rsidRPr="008F5572">
        <w:rPr>
          <w:sz w:val="28"/>
          <w:szCs w:val="28"/>
          <w:u w:val="single"/>
          <w:lang w:eastAsia="en-US"/>
        </w:rPr>
        <w:t xml:space="preserve"> Задача 4.</w:t>
      </w:r>
      <w:r w:rsidRPr="008F5572">
        <w:rPr>
          <w:sz w:val="28"/>
          <w:szCs w:val="28"/>
          <w:lang w:eastAsia="en-US"/>
        </w:rPr>
        <w:t xml:space="preserve"> </w:t>
      </w:r>
      <w:r w:rsidRPr="008F5572">
        <w:rPr>
          <w:rFonts w:eastAsia="Calibri"/>
          <w:bCs/>
          <w:spacing w:val="1"/>
          <w:kern w:val="28"/>
          <w:sz w:val="28"/>
          <w:szCs w:val="28"/>
        </w:rPr>
        <w:t xml:space="preserve">Мероприятия по инструктированию или обучению специалистов, работающих с </w:t>
      </w:r>
      <w:r w:rsidRPr="008F5572">
        <w:rPr>
          <w:rFonts w:eastAsia="Calibri"/>
          <w:bCs/>
          <w:kern w:val="28"/>
          <w:sz w:val="28"/>
          <w:szCs w:val="28"/>
        </w:rPr>
        <w:t xml:space="preserve">инвалидами, по вопросам, связанным с обеспечением доступности для них объектов, услуг и </w:t>
      </w:r>
      <w:r w:rsidRPr="008F5572">
        <w:rPr>
          <w:rFonts w:eastAsia="Calibri"/>
          <w:bCs/>
          <w:spacing w:val="1"/>
          <w:kern w:val="28"/>
          <w:sz w:val="28"/>
          <w:szCs w:val="28"/>
        </w:rPr>
        <w:t>оказанием помощи в их использовании или получении (доступу к ним)</w:t>
      </w:r>
      <w:r w:rsidRPr="008F5572">
        <w:rPr>
          <w:sz w:val="28"/>
          <w:szCs w:val="28"/>
          <w:lang w:eastAsia="en-US"/>
        </w:rPr>
        <w:t>.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F5572">
        <w:rPr>
          <w:sz w:val="28"/>
          <w:szCs w:val="28"/>
          <w:lang w:eastAsia="en-US"/>
        </w:rPr>
        <w:t xml:space="preserve">Реализация задачи </w:t>
      </w:r>
      <w:r w:rsidRPr="008F5572">
        <w:rPr>
          <w:rFonts w:eastAsia="Calibri"/>
          <w:sz w:val="28"/>
          <w:szCs w:val="28"/>
        </w:rPr>
        <w:t>по</w:t>
      </w:r>
      <w:r w:rsidRPr="008F5572">
        <w:rPr>
          <w:rFonts w:eastAsia="Calibri"/>
          <w:sz w:val="28"/>
          <w:szCs w:val="28"/>
        </w:rPr>
        <w:softHyphen/>
        <w:t>высит уровень профессиональной компетентности специалистов, работаю</w:t>
      </w:r>
      <w:r w:rsidRPr="008F5572">
        <w:rPr>
          <w:rFonts w:eastAsia="Calibri"/>
          <w:sz w:val="28"/>
          <w:szCs w:val="28"/>
        </w:rPr>
        <w:softHyphen/>
        <w:t xml:space="preserve">щих с инвалидами, обеспечит создание эффективно </w:t>
      </w:r>
      <w:r w:rsidRPr="008F5572">
        <w:rPr>
          <w:rFonts w:eastAsia="Calibri"/>
          <w:sz w:val="28"/>
          <w:szCs w:val="28"/>
        </w:rPr>
        <w:lastRenderedPageBreak/>
        <w:t>действующей системы помощи инвалидам в каждом учреждении и организации, расположенных на территории района.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>Решение поставленных задач будет осуществляться в ходе реализации «дорожной карты» с 2016 по 2030 годы.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Решение представленного комплекса задач по формированию </w:t>
      </w:r>
      <w:proofErr w:type="spellStart"/>
      <w:r w:rsidRPr="008F5572">
        <w:rPr>
          <w:rFonts w:eastAsia="Calibri"/>
          <w:sz w:val="28"/>
          <w:szCs w:val="28"/>
        </w:rPr>
        <w:t>безбарьерной</w:t>
      </w:r>
      <w:proofErr w:type="spellEnd"/>
      <w:r w:rsidRPr="008F5572">
        <w:rPr>
          <w:rFonts w:eastAsia="Calibri"/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8F5572" w:rsidRPr="008F5572" w:rsidRDefault="008F5572" w:rsidP="008F55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jc w:val="center"/>
        <w:rPr>
          <w:sz w:val="28"/>
          <w:szCs w:val="28"/>
          <w:lang w:eastAsia="en-US"/>
        </w:rPr>
      </w:pPr>
      <w:r w:rsidRPr="008F5572">
        <w:rPr>
          <w:b/>
          <w:sz w:val="28"/>
          <w:szCs w:val="28"/>
          <w:lang w:eastAsia="en-US"/>
        </w:rPr>
        <w:t xml:space="preserve">Раздел </w:t>
      </w:r>
      <w:r w:rsidRPr="008F5572">
        <w:rPr>
          <w:b/>
          <w:sz w:val="28"/>
          <w:szCs w:val="28"/>
          <w:lang w:val="en-US" w:eastAsia="en-US"/>
        </w:rPr>
        <w:t>III</w:t>
      </w:r>
      <w:r w:rsidRPr="008F5572">
        <w:rPr>
          <w:b/>
          <w:sz w:val="28"/>
          <w:szCs w:val="28"/>
          <w:lang w:eastAsia="en-US"/>
        </w:rPr>
        <w:t>.</w:t>
      </w:r>
      <w:r w:rsidRPr="008F5572">
        <w:rPr>
          <w:rFonts w:eastAsia="Calibri"/>
          <w:b/>
          <w:bCs/>
          <w:color w:val="2D2D2D"/>
          <w:spacing w:val="1"/>
          <w:sz w:val="28"/>
          <w:szCs w:val="28"/>
        </w:rPr>
        <w:t xml:space="preserve"> Принципы реализации </w:t>
      </w:r>
      <w:r w:rsidRPr="008F5572">
        <w:rPr>
          <w:b/>
          <w:sz w:val="28"/>
          <w:szCs w:val="28"/>
          <w:lang w:eastAsia="en-US"/>
        </w:rPr>
        <w:t>«дорожной карты»</w:t>
      </w:r>
    </w:p>
    <w:p w:rsidR="008F5572" w:rsidRPr="008F5572" w:rsidRDefault="008F5572" w:rsidP="008F5572">
      <w:pPr>
        <w:widowControl/>
        <w:jc w:val="both"/>
        <w:rPr>
          <w:sz w:val="28"/>
          <w:szCs w:val="28"/>
          <w:lang w:eastAsia="en-US"/>
        </w:rPr>
      </w:pPr>
    </w:p>
    <w:p w:rsidR="008F5572" w:rsidRPr="008F5572" w:rsidRDefault="008F5572" w:rsidP="008F5572">
      <w:pPr>
        <w:widowControl/>
        <w:jc w:val="both"/>
        <w:rPr>
          <w:rFonts w:eastAsia="Calibri"/>
          <w:spacing w:val="1"/>
          <w:sz w:val="28"/>
          <w:szCs w:val="28"/>
        </w:rPr>
      </w:pPr>
      <w:r w:rsidRPr="008F5572">
        <w:rPr>
          <w:rFonts w:eastAsia="Calibri"/>
          <w:spacing w:val="1"/>
          <w:sz w:val="28"/>
          <w:szCs w:val="28"/>
        </w:rPr>
        <w:t xml:space="preserve">            «Дорожная карта» включает комплекс мероприятий, обеспечивающих свободный доступ инвалидов и маломобильных групп населения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  </w:t>
      </w:r>
      <w:r w:rsidRPr="008F5572">
        <w:rPr>
          <w:rFonts w:eastAsia="Calibri"/>
          <w:spacing w:val="1"/>
          <w:sz w:val="28"/>
          <w:szCs w:val="28"/>
        </w:rPr>
        <w:t xml:space="preserve">к  объектам социальной инфраструктуры. Для реализации  мероприятий необходимы объединение и координация действий органов местного самоуправления, общественных организаций, муниципальных учреждений и других организаций, а также представителей частного бизнеса и потребительского рынка.  Таким образом, механизм  реализации </w:t>
      </w:r>
      <w:r w:rsidRPr="008F5572">
        <w:rPr>
          <w:sz w:val="28"/>
          <w:szCs w:val="28"/>
          <w:lang w:eastAsia="en-US"/>
        </w:rPr>
        <w:t>«дорожной карты»</w:t>
      </w:r>
      <w:r w:rsidRPr="008F5572">
        <w:rPr>
          <w:rFonts w:eastAsia="Calibri"/>
          <w:spacing w:val="1"/>
          <w:sz w:val="28"/>
          <w:szCs w:val="28"/>
        </w:rPr>
        <w:t xml:space="preserve"> основывается на следующих принципах:</w:t>
      </w:r>
      <w:r w:rsidRPr="008F5572">
        <w:rPr>
          <w:rFonts w:eastAsia="Calibri"/>
          <w:spacing w:val="1"/>
          <w:sz w:val="28"/>
          <w:szCs w:val="28"/>
        </w:rPr>
        <w:br/>
        <w:t>- постоянный мониторинг основных показателей по эффективности проводимых комплексных мероприятий и необходимая корректировка;</w:t>
      </w:r>
      <w:r w:rsidRPr="008F5572">
        <w:rPr>
          <w:rFonts w:eastAsia="Calibri"/>
          <w:spacing w:val="1"/>
          <w:sz w:val="28"/>
          <w:szCs w:val="28"/>
        </w:rPr>
        <w:br/>
        <w:t xml:space="preserve">- постоянная взаимосвязь между исполнителями </w:t>
      </w:r>
      <w:r w:rsidRPr="008F5572">
        <w:rPr>
          <w:sz w:val="28"/>
          <w:szCs w:val="28"/>
          <w:lang w:eastAsia="en-US"/>
        </w:rPr>
        <w:t>«дорожной карты»</w:t>
      </w:r>
      <w:r w:rsidRPr="008F5572">
        <w:rPr>
          <w:rFonts w:eastAsia="Calibri"/>
          <w:spacing w:val="1"/>
          <w:sz w:val="28"/>
          <w:szCs w:val="28"/>
        </w:rPr>
        <w:t>.</w:t>
      </w:r>
      <w:r w:rsidRPr="008F5572">
        <w:rPr>
          <w:rFonts w:eastAsia="Calibri"/>
          <w:spacing w:val="1"/>
          <w:sz w:val="28"/>
          <w:szCs w:val="28"/>
        </w:rPr>
        <w:br/>
        <w:t xml:space="preserve">           Финансирование </w:t>
      </w:r>
      <w:r w:rsidRPr="008F5572">
        <w:rPr>
          <w:sz w:val="28"/>
          <w:szCs w:val="28"/>
          <w:lang w:eastAsia="en-US"/>
        </w:rPr>
        <w:t>«дорожной карты»</w:t>
      </w:r>
      <w:r w:rsidRPr="008F5572">
        <w:rPr>
          <w:rFonts w:eastAsia="Calibri"/>
          <w:spacing w:val="1"/>
          <w:sz w:val="28"/>
          <w:szCs w:val="28"/>
        </w:rPr>
        <w:t xml:space="preserve"> планируется осуществлять за счет средств бюджета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rFonts w:eastAsia="Calibri"/>
          <w:sz w:val="28"/>
          <w:szCs w:val="28"/>
        </w:rPr>
        <w:t xml:space="preserve">, </w:t>
      </w:r>
      <w:r w:rsidRPr="008F5572">
        <w:rPr>
          <w:rFonts w:eastAsia="Calibri"/>
          <w:spacing w:val="1"/>
          <w:sz w:val="28"/>
          <w:szCs w:val="28"/>
        </w:rPr>
        <w:t>средств республиканского и федерального бюджетов.</w:t>
      </w:r>
    </w:p>
    <w:p w:rsidR="008F5572" w:rsidRPr="008F5572" w:rsidRDefault="008F5572" w:rsidP="008F5572">
      <w:pPr>
        <w:widowControl/>
        <w:jc w:val="both"/>
        <w:rPr>
          <w:sz w:val="28"/>
          <w:szCs w:val="28"/>
          <w:lang w:eastAsia="en-US"/>
        </w:rPr>
      </w:pPr>
      <w:r w:rsidRPr="008F5572">
        <w:rPr>
          <w:rFonts w:eastAsia="Calibri"/>
          <w:spacing w:val="1"/>
          <w:sz w:val="28"/>
          <w:szCs w:val="28"/>
        </w:rPr>
        <w:t xml:space="preserve">            В </w:t>
      </w:r>
      <w:r w:rsidRPr="008F5572">
        <w:rPr>
          <w:sz w:val="28"/>
          <w:szCs w:val="28"/>
          <w:lang w:eastAsia="en-US"/>
        </w:rPr>
        <w:t>«дорожную карту» могут вноситься изменения и дополнения 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«дорожной карты» в текущем году.</w:t>
      </w:r>
    </w:p>
    <w:p w:rsidR="008F5572" w:rsidRPr="008F5572" w:rsidRDefault="008F5572" w:rsidP="008F5572">
      <w:pPr>
        <w:widowControl/>
        <w:jc w:val="both"/>
        <w:rPr>
          <w:b/>
          <w:sz w:val="28"/>
          <w:szCs w:val="28"/>
        </w:rPr>
      </w:pPr>
      <w:r w:rsidRPr="008F5572">
        <w:rPr>
          <w:sz w:val="28"/>
          <w:szCs w:val="28"/>
          <w:lang w:eastAsia="en-US"/>
        </w:rPr>
        <w:t xml:space="preserve">                    </w:t>
      </w:r>
      <w:r w:rsidRPr="008F5572">
        <w:rPr>
          <w:b/>
          <w:sz w:val="28"/>
          <w:szCs w:val="28"/>
          <w:lang w:eastAsia="en-US"/>
        </w:rPr>
        <w:t xml:space="preserve">Раздел </w:t>
      </w:r>
      <w:r w:rsidRPr="008F5572">
        <w:rPr>
          <w:b/>
          <w:sz w:val="28"/>
          <w:szCs w:val="28"/>
          <w:lang w:val="en-US" w:eastAsia="en-US"/>
        </w:rPr>
        <w:t>IV</w:t>
      </w:r>
      <w:r w:rsidRPr="008F5572">
        <w:rPr>
          <w:b/>
          <w:sz w:val="28"/>
          <w:szCs w:val="28"/>
          <w:lang w:eastAsia="en-US"/>
        </w:rPr>
        <w:t xml:space="preserve">. </w:t>
      </w:r>
      <w:r w:rsidRPr="008F5572">
        <w:rPr>
          <w:b/>
          <w:sz w:val="28"/>
          <w:szCs w:val="28"/>
        </w:rPr>
        <w:t xml:space="preserve">Оценка эффективности реализации </w:t>
      </w:r>
    </w:p>
    <w:p w:rsidR="008F5572" w:rsidRPr="008F5572" w:rsidRDefault="008F5572" w:rsidP="008F5572">
      <w:pPr>
        <w:jc w:val="center"/>
        <w:rPr>
          <w:b/>
          <w:sz w:val="28"/>
          <w:szCs w:val="28"/>
        </w:rPr>
      </w:pPr>
      <w:r w:rsidRPr="008F5572">
        <w:rPr>
          <w:b/>
          <w:sz w:val="28"/>
          <w:szCs w:val="28"/>
        </w:rPr>
        <w:t>мероприятий «дорожной карты»</w:t>
      </w:r>
    </w:p>
    <w:p w:rsidR="008F5572" w:rsidRPr="008F5572" w:rsidRDefault="008F5572" w:rsidP="008F5572">
      <w:pPr>
        <w:jc w:val="both"/>
        <w:rPr>
          <w:sz w:val="28"/>
          <w:szCs w:val="28"/>
        </w:rPr>
      </w:pP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Мероприятия «дорожной карты» направлены на развитие мер социальной поддержки 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Pr="008F5572">
        <w:rPr>
          <w:rFonts w:eastAsia="Calibri"/>
          <w:bCs/>
          <w:sz w:val="28"/>
          <w:szCs w:val="28"/>
        </w:rPr>
        <w:t>Усть-Джегутинского муниципального района</w:t>
      </w:r>
      <w:r w:rsidRPr="008F5572">
        <w:rPr>
          <w:sz w:val="28"/>
          <w:szCs w:val="28"/>
        </w:rPr>
        <w:t xml:space="preserve"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lastRenderedPageBreak/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- информационных кампаний и акций средств массовой информации, освещающих проблемы инвалидов;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- доступности объектов социальной инфраструктуры. 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 xml:space="preserve">Инструментами по определению </w:t>
      </w:r>
      <w:r w:rsidRPr="008F5572">
        <w:rPr>
          <w:sz w:val="28"/>
          <w:szCs w:val="28"/>
          <w:lang w:eastAsia="en-US"/>
        </w:rPr>
        <w:t xml:space="preserve">степени удовлетворенности условиями, созданными для </w:t>
      </w:r>
      <w:proofErr w:type="spellStart"/>
      <w:r w:rsidRPr="008F5572">
        <w:rPr>
          <w:sz w:val="28"/>
          <w:szCs w:val="28"/>
          <w:lang w:eastAsia="en-US"/>
        </w:rPr>
        <w:t>безбарьерной</w:t>
      </w:r>
      <w:proofErr w:type="spellEnd"/>
      <w:r w:rsidRPr="008F5572">
        <w:rPr>
          <w:sz w:val="28"/>
          <w:szCs w:val="28"/>
          <w:lang w:eastAsia="en-US"/>
        </w:rPr>
        <w:t xml:space="preserve"> среды жизнедеятельности инвалидов, </w:t>
      </w:r>
      <w:r w:rsidRPr="008F5572">
        <w:rPr>
          <w:sz w:val="28"/>
          <w:szCs w:val="28"/>
        </w:rPr>
        <w:t>будут являться:</w:t>
      </w:r>
    </w:p>
    <w:p w:rsidR="008F5572" w:rsidRPr="008F5572" w:rsidRDefault="008F5572" w:rsidP="008F5572">
      <w:pPr>
        <w:ind w:firstLine="709"/>
        <w:jc w:val="both"/>
        <w:rPr>
          <w:sz w:val="28"/>
          <w:szCs w:val="28"/>
        </w:rPr>
      </w:pPr>
      <w:r w:rsidRPr="008F5572">
        <w:rPr>
          <w:sz w:val="28"/>
          <w:szCs w:val="28"/>
        </w:rPr>
        <w:t>- результаты социологических опросов, которые будут проводиться ежегодно;</w:t>
      </w:r>
    </w:p>
    <w:p w:rsidR="008F5572" w:rsidRDefault="008F5572" w:rsidP="00ED7C6D">
      <w:pPr>
        <w:ind w:firstLine="709"/>
        <w:jc w:val="both"/>
        <w:rPr>
          <w:sz w:val="28"/>
          <w:szCs w:val="28"/>
        </w:rPr>
        <w:sectPr w:rsidR="008F5572" w:rsidSect="00AF51E2">
          <w:footerReference w:type="default" r:id="rId9"/>
          <w:pgSz w:w="11906" w:h="16838"/>
          <w:pgMar w:top="1135" w:right="707" w:bottom="851" w:left="1276" w:header="708" w:footer="643" w:gutter="0"/>
          <w:cols w:space="708"/>
          <w:docGrid w:linePitch="360"/>
        </w:sectPr>
      </w:pPr>
      <w:r w:rsidRPr="008F5572">
        <w:rPr>
          <w:sz w:val="28"/>
          <w:szCs w:val="28"/>
        </w:rPr>
        <w:t xml:space="preserve">- показатели мониторинга напряженности </w:t>
      </w:r>
      <w:proofErr w:type="spellStart"/>
      <w:r w:rsidRPr="008F5572">
        <w:rPr>
          <w:sz w:val="28"/>
          <w:szCs w:val="28"/>
        </w:rPr>
        <w:t>безбарьерной</w:t>
      </w:r>
      <w:proofErr w:type="spellEnd"/>
      <w:r w:rsidRPr="008F5572">
        <w:rPr>
          <w:sz w:val="28"/>
          <w:szCs w:val="28"/>
        </w:rPr>
        <w:t xml:space="preserve"> среды.                                                                                 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ind w:left="9639"/>
        <w:rPr>
          <w:sz w:val="28"/>
          <w:szCs w:val="28"/>
        </w:rPr>
      </w:pPr>
      <w:r w:rsidRPr="008F5572">
        <w:rPr>
          <w:sz w:val="28"/>
          <w:szCs w:val="28"/>
        </w:rPr>
        <w:lastRenderedPageBreak/>
        <w:t>Приложение 1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ind w:left="9639"/>
        <w:rPr>
          <w:rFonts w:eastAsia="Calibri"/>
          <w:b/>
          <w:color w:val="000000"/>
          <w:spacing w:val="-6"/>
          <w:kern w:val="28"/>
          <w:sz w:val="28"/>
          <w:szCs w:val="28"/>
        </w:rPr>
      </w:pPr>
      <w:r w:rsidRPr="008F5572">
        <w:rPr>
          <w:sz w:val="28"/>
          <w:szCs w:val="28"/>
        </w:rPr>
        <w:t>к Плану мероприятий («дорожной карте)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right"/>
        <w:rPr>
          <w:rFonts w:eastAsia="Calibri"/>
          <w:b/>
          <w:color w:val="000000"/>
          <w:spacing w:val="-6"/>
          <w:kern w:val="28"/>
          <w:sz w:val="28"/>
          <w:szCs w:val="28"/>
        </w:rPr>
      </w:pP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pacing w:val="-6"/>
          <w:kern w:val="28"/>
          <w:sz w:val="28"/>
          <w:szCs w:val="28"/>
        </w:rPr>
      </w:pPr>
      <w:r w:rsidRPr="008F5572">
        <w:rPr>
          <w:rFonts w:eastAsia="Calibri"/>
          <w:b/>
          <w:color w:val="000000"/>
          <w:spacing w:val="-6"/>
          <w:kern w:val="28"/>
          <w:sz w:val="28"/>
          <w:szCs w:val="28"/>
        </w:rPr>
        <w:t>ТАБЛИЦА № 1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-6"/>
          <w:kern w:val="28"/>
        </w:rPr>
      </w:pP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ind w:right="326"/>
        <w:jc w:val="center"/>
        <w:rPr>
          <w:rFonts w:eastAsia="Calibri"/>
          <w:b/>
          <w:color w:val="000000"/>
          <w:spacing w:val="-2"/>
          <w:kern w:val="28"/>
          <w:sz w:val="28"/>
          <w:szCs w:val="28"/>
        </w:rPr>
      </w:pPr>
      <w:r w:rsidRPr="008F5572">
        <w:rPr>
          <w:rFonts w:eastAsia="Calibri"/>
          <w:b/>
          <w:color w:val="000000"/>
          <w:spacing w:val="-2"/>
          <w:kern w:val="28"/>
          <w:sz w:val="28"/>
          <w:szCs w:val="28"/>
        </w:rPr>
        <w:t xml:space="preserve">повышения значений показателей доступности для инвалидов объектов и услуг дорожной карты 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ind w:right="326"/>
        <w:jc w:val="center"/>
        <w:rPr>
          <w:rFonts w:eastAsia="Calibri"/>
          <w:color w:val="000000"/>
          <w:spacing w:val="-2"/>
          <w:kern w:val="28"/>
          <w:sz w:val="24"/>
          <w:szCs w:val="24"/>
        </w:rPr>
      </w:pPr>
      <w:r w:rsidRPr="008F5572">
        <w:rPr>
          <w:rFonts w:eastAsia="Calibri"/>
          <w:b/>
          <w:color w:val="000000"/>
          <w:spacing w:val="-3"/>
          <w:kern w:val="28"/>
          <w:sz w:val="28"/>
          <w:szCs w:val="28"/>
        </w:rPr>
        <w:t>Усть-Джегутинского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992"/>
        <w:gridCol w:w="850"/>
        <w:gridCol w:w="851"/>
        <w:gridCol w:w="811"/>
        <w:gridCol w:w="748"/>
        <w:gridCol w:w="851"/>
        <w:gridCol w:w="3479"/>
      </w:tblGrid>
      <w:tr w:rsidR="008F5572" w:rsidRPr="008F5572" w:rsidTr="00ED7C6D">
        <w:tc>
          <w:tcPr>
            <w:tcW w:w="534" w:type="dxa"/>
            <w:vMerge w:val="restart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№</w:t>
            </w: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F557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557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Наименование показателей  доступности для инвалидов объектов и услуг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Ожидаемые результаты повышения значений показателей доступности по годам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479" w:type="dxa"/>
            <w:vMerge w:val="restart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Орган (должностное лицо), ответственные за мониторинг достижения запланированных значений показателей доступности</w:t>
            </w:r>
          </w:p>
        </w:tc>
      </w:tr>
      <w:tr w:rsidR="008F5572" w:rsidRPr="008F5572" w:rsidTr="00ED7C6D">
        <w:tc>
          <w:tcPr>
            <w:tcW w:w="534" w:type="dxa"/>
            <w:vMerge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479" w:type="dxa"/>
            <w:vMerge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 Усть-</w:t>
            </w: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Джегутинского  городского поселения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(по согласованию)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Доля приоритетных объектов  в сфере общего образования, в которых создана </w:t>
            </w:r>
            <w:proofErr w:type="spellStart"/>
            <w:r w:rsidRPr="008F5572">
              <w:rPr>
                <w:rFonts w:eastAsia="Calibri"/>
                <w:sz w:val="24"/>
                <w:szCs w:val="24"/>
              </w:rPr>
              <w:t>безбарьерная</w:t>
            </w:r>
            <w:proofErr w:type="spellEnd"/>
            <w:r w:rsidRPr="008F5572">
              <w:rPr>
                <w:rFonts w:eastAsia="Calibri"/>
                <w:sz w:val="24"/>
                <w:szCs w:val="24"/>
              </w:rPr>
              <w:t xml:space="preserve"> среда для инклюзивного образования инвалидов, в общем количестве приоритетных объектов в сфере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образования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образования и науки  РФ (по согласованию)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Доля приоритетных объектов органов службы занятости, доступных для инвалидов и других МНГ, в общем количестве приоритетных объектов органов службы занятости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Доля приоритетных объектов, доступных для инвалидов и других МНГ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здравоохранения КЧР (по согласованию)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Доля приоритетных объектов, доступных </w:t>
            </w:r>
            <w:r w:rsidRPr="008F5572">
              <w:rPr>
                <w:rFonts w:eastAsia="Calibri"/>
                <w:sz w:val="24"/>
                <w:szCs w:val="24"/>
              </w:rPr>
              <w:lastRenderedPageBreak/>
              <w:t>для инвалидов и других МНГ в сфере культуры, в общем количестве приоритетных объектов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lastRenderedPageBreak/>
              <w:t>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согласованию),</w:t>
            </w:r>
          </w:p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культуры КЧР (по согласованию)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Доля приоритетных объектов, доступных для инвалидов и других МНГ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 Усть-</w:t>
            </w:r>
          </w:p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Джегутинского  городского поселения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(по согласованию)</w:t>
            </w:r>
            <w:r w:rsidRPr="008F5572">
              <w:rPr>
                <w:rFonts w:eastAsia="Calibri"/>
                <w:kern w:val="28"/>
                <w:sz w:val="24"/>
                <w:szCs w:val="24"/>
              </w:rPr>
              <w:t>,</w:t>
            </w:r>
          </w:p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физической культуры и спорта КЧР (по согласованию)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численности</w:t>
            </w:r>
            <w:proofErr w:type="gramEnd"/>
            <w:r w:rsidRPr="008F5572">
              <w:rPr>
                <w:rFonts w:eastAsia="Calibri"/>
                <w:sz w:val="24"/>
                <w:szCs w:val="24"/>
              </w:rPr>
              <w:t xml:space="preserve"> опрошенных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Доля приоритетных </w:t>
            </w:r>
            <w:r w:rsidRPr="008F5572">
              <w:rPr>
                <w:sz w:val="24"/>
                <w:szCs w:val="24"/>
              </w:rPr>
              <w:t>объектов социальной инфраструктуры, имеющих паспорта доступности для инвалидов,</w:t>
            </w:r>
            <w:r w:rsidRPr="008F5572">
              <w:rPr>
                <w:rFonts w:eastAsia="Calibri"/>
                <w:sz w:val="24"/>
                <w:szCs w:val="24"/>
              </w:rPr>
              <w:t xml:space="preserve"> в общей численности приоритетных </w:t>
            </w:r>
            <w:r w:rsidRPr="008F5572">
              <w:rPr>
                <w:sz w:val="24"/>
                <w:szCs w:val="24"/>
              </w:rPr>
              <w:t>объектов социальной инфраструктуры</w:t>
            </w:r>
            <w:r w:rsidRPr="008F557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Удельный вес введенных с 1 июля 2016 г. 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</w:t>
            </w:r>
            <w:r w:rsidRPr="008F5572">
              <w:rPr>
                <w:rFonts w:eastAsia="Calibri"/>
                <w:sz w:val="24"/>
                <w:szCs w:val="24"/>
              </w:rPr>
              <w:lastRenderedPageBreak/>
              <w:t>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Отдел муниципального хозяйства и архитектуры администрации Усть-Джегутинского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tabs>
                <w:tab w:val="left" w:pos="315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Отдел архитектуры администрации Усть-</w:t>
            </w:r>
            <w:r w:rsidRPr="008F5572">
              <w:rPr>
                <w:sz w:val="24"/>
                <w:szCs w:val="24"/>
              </w:rPr>
              <w:lastRenderedPageBreak/>
              <w:t xml:space="preserve">Джегутинского городского поселения </w:t>
            </w:r>
            <w:r w:rsidRPr="008F557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</w:p>
        </w:tc>
      </w:tr>
      <w:tr w:rsidR="008F5572" w:rsidRPr="008F5572" w:rsidTr="00ED7C6D">
        <w:tc>
          <w:tcPr>
            <w:tcW w:w="534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  <w:shd w:val="clear" w:color="auto" w:fill="auto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Удельный вес существующих объектов, которые в результате проведения после 1 июля 2016 г. 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572" w:rsidRPr="008F5572" w:rsidRDefault="008F5572" w:rsidP="008F557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Отдел муниципального хозяйства и архитектуры администрации Усть-Джегутинского муниципального района,</w:t>
            </w:r>
          </w:p>
          <w:p w:rsidR="008F5572" w:rsidRPr="008F5572" w:rsidRDefault="008F5572" w:rsidP="008F5572">
            <w:pPr>
              <w:widowControl/>
              <w:tabs>
                <w:tab w:val="left" w:pos="315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Отдел архитектуры администрации Усть-Джегутинского городского поселения </w:t>
            </w:r>
            <w:r w:rsidRPr="008F557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</w:p>
        </w:tc>
      </w:tr>
    </w:tbl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  <w:r w:rsidRPr="008F5572">
        <w:rPr>
          <w:rFonts w:eastAsia="Calibri"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8F5572">
        <w:rPr>
          <w:rFonts w:eastAsia="Calibri"/>
          <w:sz w:val="28"/>
          <w:szCs w:val="28"/>
        </w:rPr>
        <w:t xml:space="preserve">                               </w:t>
      </w: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ED7C6D" w:rsidRPr="008F5572" w:rsidRDefault="00ED7C6D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jc w:val="right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tabs>
          <w:tab w:val="left" w:pos="12705"/>
        </w:tabs>
        <w:autoSpaceDE/>
        <w:autoSpaceDN/>
        <w:adjustRightInd/>
        <w:spacing w:line="240" w:lineRule="exact"/>
        <w:rPr>
          <w:sz w:val="28"/>
          <w:szCs w:val="28"/>
        </w:rPr>
      </w:pPr>
      <w:r w:rsidRPr="008F5572">
        <w:rPr>
          <w:rFonts w:eastAsia="Calibri"/>
          <w:color w:val="000000"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kern w:val="28"/>
          <w:sz w:val="24"/>
          <w:szCs w:val="24"/>
        </w:rPr>
        <w:t xml:space="preserve">     </w:t>
      </w:r>
      <w:r w:rsidRPr="008F5572">
        <w:rPr>
          <w:sz w:val="28"/>
          <w:szCs w:val="28"/>
        </w:rPr>
        <w:t>Приложение 2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right"/>
        <w:rPr>
          <w:rFonts w:eastAsia="Calibri"/>
          <w:b/>
          <w:color w:val="000000"/>
          <w:spacing w:val="-6"/>
          <w:kern w:val="28"/>
          <w:sz w:val="28"/>
          <w:szCs w:val="28"/>
        </w:rPr>
      </w:pPr>
      <w:r w:rsidRPr="008F5572">
        <w:rPr>
          <w:sz w:val="28"/>
          <w:szCs w:val="28"/>
        </w:rPr>
        <w:t>к Плану мероприятий («дорожной карте)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8F5572">
        <w:rPr>
          <w:rFonts w:eastAsia="Calibri"/>
          <w:b/>
          <w:color w:val="000000"/>
          <w:kern w:val="28"/>
          <w:sz w:val="28"/>
          <w:szCs w:val="28"/>
        </w:rPr>
        <w:t>ТАБЛИЦА № 2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eastAsia="Calibri"/>
          <w:color w:val="000000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kern w:val="28"/>
          <w:sz w:val="24"/>
          <w:szCs w:val="24"/>
        </w:rPr>
      </w:pPr>
      <w:r w:rsidRPr="008F5572">
        <w:rPr>
          <w:rFonts w:eastAsia="Calibri"/>
          <w:b/>
          <w:color w:val="000000"/>
          <w:kern w:val="28"/>
          <w:sz w:val="24"/>
          <w:szCs w:val="24"/>
        </w:rPr>
        <w:t>ПЕРЕЧЕНЬ МЕРОПРИЯТИ</w:t>
      </w:r>
      <w:r w:rsidRPr="008F5572">
        <w:rPr>
          <w:rFonts w:eastAsia="Calibri"/>
          <w:b/>
          <w:color w:val="000000"/>
          <w:spacing w:val="-1"/>
          <w:kern w:val="28"/>
          <w:sz w:val="24"/>
          <w:szCs w:val="24"/>
        </w:rPr>
        <w:t>Й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pacing w:val="-3"/>
          <w:kern w:val="28"/>
          <w:sz w:val="28"/>
          <w:szCs w:val="28"/>
        </w:rPr>
      </w:pPr>
      <w:r w:rsidRPr="008F5572">
        <w:rPr>
          <w:rFonts w:eastAsia="Calibri"/>
          <w:b/>
          <w:color w:val="000000"/>
          <w:spacing w:val="-3"/>
          <w:kern w:val="28"/>
          <w:sz w:val="28"/>
          <w:szCs w:val="28"/>
        </w:rPr>
        <w:t xml:space="preserve">дорожной карты Усть-Джегутинского муниципального района, 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pacing w:val="-3"/>
          <w:kern w:val="28"/>
          <w:sz w:val="28"/>
          <w:szCs w:val="28"/>
        </w:rPr>
      </w:pPr>
      <w:r w:rsidRPr="008F5572">
        <w:rPr>
          <w:rFonts w:eastAsia="Calibri"/>
          <w:b/>
          <w:color w:val="000000"/>
          <w:spacing w:val="-3"/>
          <w:kern w:val="28"/>
          <w:sz w:val="28"/>
          <w:szCs w:val="28"/>
        </w:rPr>
        <w:t xml:space="preserve">реализуемых для достижения </w:t>
      </w:r>
      <w:r w:rsidRPr="008F5572">
        <w:rPr>
          <w:rFonts w:eastAsia="Calibri"/>
          <w:b/>
          <w:color w:val="000000"/>
          <w:spacing w:val="-1"/>
          <w:kern w:val="28"/>
          <w:sz w:val="28"/>
          <w:szCs w:val="28"/>
        </w:rPr>
        <w:t xml:space="preserve">запланированных значений показателей доступности для инвалидов </w:t>
      </w:r>
      <w:r w:rsidRPr="008F5572">
        <w:rPr>
          <w:rFonts w:eastAsia="Calibri"/>
          <w:b/>
          <w:color w:val="000000"/>
          <w:spacing w:val="-3"/>
          <w:kern w:val="28"/>
          <w:sz w:val="28"/>
          <w:szCs w:val="28"/>
        </w:rPr>
        <w:t>объектов и услуг</w:t>
      </w:r>
    </w:p>
    <w:p w:rsidR="008F5572" w:rsidRPr="008F5572" w:rsidRDefault="008F5572" w:rsidP="008F5572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eastAsia="Calibri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511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3951"/>
        <w:gridCol w:w="2502"/>
        <w:gridCol w:w="3019"/>
        <w:gridCol w:w="1895"/>
        <w:gridCol w:w="3112"/>
      </w:tblGrid>
      <w:tr w:rsidR="008F5572" w:rsidRPr="008F5572" w:rsidTr="008F5572">
        <w:trPr>
          <w:trHeight w:hRule="exact" w:val="171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115" w:right="43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8F5572">
              <w:rPr>
                <w:rFonts w:eastAsia="Calibri"/>
                <w:color w:val="000000"/>
                <w:spacing w:val="-6"/>
                <w:kern w:val="28"/>
                <w:sz w:val="24"/>
                <w:szCs w:val="24"/>
              </w:rPr>
              <w:t>п</w:t>
            </w:r>
            <w:proofErr w:type="gramEnd"/>
            <w:r w:rsidRPr="008F5572">
              <w:rPr>
                <w:rFonts w:eastAsia="Calibri"/>
                <w:color w:val="000000"/>
                <w:spacing w:val="-6"/>
                <w:kern w:val="28"/>
                <w:sz w:val="24"/>
                <w:szCs w:val="24"/>
              </w:rPr>
              <w:t>/п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178" w:right="158"/>
              <w:jc w:val="center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kern w:val="28"/>
                <w:sz w:val="24"/>
                <w:szCs w:val="24"/>
              </w:rPr>
              <w:t>Наименование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178" w:right="158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spacing w:val="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14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spacing w:val="-2"/>
                <w:kern w:val="28"/>
                <w:sz w:val="24"/>
                <w:szCs w:val="24"/>
              </w:rPr>
              <w:t xml:space="preserve">Нормативный правовой </w:t>
            </w:r>
            <w:r w:rsidRPr="008F5572">
              <w:rPr>
                <w:rFonts w:eastAsia="Calibri"/>
                <w:color w:val="000000"/>
                <w:kern w:val="28"/>
                <w:sz w:val="24"/>
                <w:szCs w:val="24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24" w:right="14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spacing w:val="-2"/>
                <w:kern w:val="28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ind w:right="192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spacing w:val="-1"/>
                <w:kern w:val="28"/>
                <w:sz w:val="24"/>
                <w:szCs w:val="24"/>
              </w:rPr>
              <w:t>Срок реализации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288" w:right="307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color w:val="000000"/>
                <w:spacing w:val="-3"/>
                <w:kern w:val="28"/>
                <w:sz w:val="24"/>
                <w:szCs w:val="24"/>
              </w:rPr>
              <w:t xml:space="preserve">Ожидаемый </w:t>
            </w:r>
            <w:r w:rsidRPr="008F5572">
              <w:rPr>
                <w:rFonts w:eastAsia="Calibri"/>
                <w:color w:val="000000"/>
                <w:spacing w:val="-1"/>
                <w:kern w:val="28"/>
                <w:sz w:val="24"/>
                <w:szCs w:val="24"/>
              </w:rPr>
              <w:t>результат</w:t>
            </w:r>
          </w:p>
        </w:tc>
      </w:tr>
      <w:tr w:rsidR="008F5572" w:rsidRPr="008F5572" w:rsidTr="008F5572">
        <w:trPr>
          <w:trHeight w:hRule="exact" w:val="40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bCs/>
                <w:color w:val="000000"/>
                <w:spacing w:val="-1"/>
                <w:kern w:val="28"/>
                <w:sz w:val="24"/>
                <w:szCs w:val="24"/>
              </w:rPr>
              <w:t xml:space="preserve">Раздел </w:t>
            </w:r>
            <w:r w:rsidRPr="008F5572">
              <w:rPr>
                <w:rFonts w:eastAsia="Calibri"/>
                <w:bCs/>
                <w:color w:val="000000"/>
                <w:spacing w:val="-1"/>
                <w:kern w:val="28"/>
                <w:sz w:val="24"/>
                <w:szCs w:val="24"/>
                <w:lang w:val="en-US"/>
              </w:rPr>
              <w:t>I</w:t>
            </w:r>
            <w:r w:rsidRPr="008F5572">
              <w:rPr>
                <w:rFonts w:eastAsia="Calibri"/>
                <w:bCs/>
                <w:color w:val="000000"/>
                <w:spacing w:val="-1"/>
                <w:kern w:val="28"/>
                <w:sz w:val="24"/>
                <w:szCs w:val="24"/>
              </w:rPr>
              <w:t>. Совершенствование нормативной правовой базы и анализ ситуации в сфере доступности для инвалидов объектов и услуг</w:t>
            </w:r>
          </w:p>
        </w:tc>
      </w:tr>
      <w:tr w:rsidR="008F5572" w:rsidRPr="008F5572" w:rsidTr="008F5572">
        <w:trPr>
          <w:trHeight w:hRule="exact" w:val="3104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1.1.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tabs>
                <w:tab w:val="right" w:pos="3906"/>
              </w:tabs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Анализ исполнения «дорожной карты» в истекшем году и определение задач по выполнению мероприятий в очередном году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Мониторинг за ходом исполнения «дорожной карты»</w:t>
            </w:r>
          </w:p>
        </w:tc>
      </w:tr>
      <w:tr w:rsidR="008F5572" w:rsidRPr="008F5572" w:rsidTr="008F5572">
        <w:trPr>
          <w:trHeight w:hRule="exact" w:val="1997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1.2.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Актуализация банка данных инвалидов и маломобильных групп населения </w:t>
            </w:r>
            <w:r w:rsidRPr="008F5572">
              <w:rPr>
                <w:rFonts w:eastAsia="Calibri"/>
                <w:bCs/>
                <w:sz w:val="24"/>
                <w:szCs w:val="24"/>
              </w:rPr>
              <w:t xml:space="preserve"> Усть-Джегутинского</w:t>
            </w:r>
            <w:r w:rsidRPr="008F557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Выявление и учет  инвалидов и маломобильных групп населения </w:t>
            </w:r>
            <w:r w:rsidRPr="008F5572">
              <w:rPr>
                <w:bCs/>
                <w:sz w:val="24"/>
                <w:szCs w:val="24"/>
              </w:rPr>
              <w:t xml:space="preserve"> Усть-Джегутинского</w:t>
            </w:r>
            <w:r w:rsidRPr="008F5572">
              <w:rPr>
                <w:sz w:val="24"/>
                <w:szCs w:val="24"/>
              </w:rPr>
              <w:t xml:space="preserve"> муниципального района, нуждающихся в социальных услугах</w:t>
            </w:r>
          </w:p>
        </w:tc>
      </w:tr>
      <w:tr w:rsidR="008F5572" w:rsidRPr="008F5572" w:rsidTr="008F5572">
        <w:trPr>
          <w:trHeight w:hRule="exact" w:val="226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tabs>
                <w:tab w:val="right" w:pos="3906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bCs/>
                <w:sz w:val="24"/>
                <w:szCs w:val="24"/>
              </w:rPr>
              <w:t xml:space="preserve">Разработка и принятие муниципальной программы </w:t>
            </w:r>
            <w:r w:rsidRPr="008F5572">
              <w:rPr>
                <w:rFonts w:eastAsia="Calibri"/>
                <w:sz w:val="24"/>
                <w:szCs w:val="24"/>
              </w:rPr>
              <w:t xml:space="preserve">«Доступная среда»  в </w:t>
            </w:r>
            <w:r w:rsidRPr="008F5572">
              <w:rPr>
                <w:rFonts w:eastAsia="Calibri"/>
                <w:bCs/>
                <w:sz w:val="24"/>
                <w:szCs w:val="24"/>
              </w:rPr>
              <w:t>Усть-Джегутинском муниципальном районе»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Проект государственной программы «Доступная среда» на 2011 - 2020 годы»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Обеспечение комплексного подхода к решению вопросов, направленных на формирование доступной для инвалидов среды жизнедеятельности</w:t>
            </w:r>
          </w:p>
        </w:tc>
      </w:tr>
      <w:tr w:rsidR="008F5572" w:rsidRPr="008F5572" w:rsidTr="008F5572">
        <w:trPr>
          <w:trHeight w:hRule="exact" w:val="313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1.4.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Мониторинг по осуществлению административного 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8F5572">
              <w:rPr>
                <w:rFonts w:eastAsia="Calibri"/>
                <w:sz w:val="24"/>
                <w:szCs w:val="24"/>
              </w:rPr>
              <w:t xml:space="preserve"> исполнением норм Федерального закона от 01.12.2014 № 419-ФЗ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tabs>
                <w:tab w:val="right" w:pos="3906"/>
              </w:tabs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tabs>
                <w:tab w:val="left" w:pos="315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Усть-Джегутинское РОО «КЧР РО ВОИ»</w:t>
            </w:r>
          </w:p>
          <w:p w:rsidR="008F5572" w:rsidRPr="008F5572" w:rsidRDefault="008F5572" w:rsidP="00ED7C6D">
            <w:pPr>
              <w:widowControl/>
              <w:tabs>
                <w:tab w:val="left" w:pos="315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ежемесячно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Определение доли доступных объектов социальной инфраструктуры для инвалидов и МГН</w:t>
            </w:r>
          </w:p>
        </w:tc>
      </w:tr>
      <w:tr w:rsidR="008F5572" w:rsidRPr="008F5572" w:rsidTr="008F5572">
        <w:trPr>
          <w:trHeight w:hRule="exact" w:val="2794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1.5.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Градостроительный контроль проведения мероприятий по организации </w:t>
            </w:r>
            <w:proofErr w:type="spellStart"/>
            <w:r w:rsidRPr="008F5572">
              <w:rPr>
                <w:rFonts w:eastAsia="Calibri"/>
                <w:sz w:val="24"/>
                <w:szCs w:val="24"/>
              </w:rPr>
              <w:t>безбарьерной</w:t>
            </w:r>
            <w:proofErr w:type="spellEnd"/>
            <w:r w:rsidRPr="008F5572">
              <w:rPr>
                <w:rFonts w:eastAsia="Calibri"/>
                <w:sz w:val="24"/>
                <w:szCs w:val="24"/>
              </w:rPr>
              <w:t xml:space="preserve"> среды для инвалидов при выдаче градостроительных планов земельных участков, разрешений на строительство, разрешений на ввод объектов капитального строительства в эксплуатацию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Отдел муниципального хозяйства и архитектуры администрации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tabs>
                <w:tab w:val="left" w:pos="315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Отдел архитектуры администрации Усть-Джегутинского городского поселения </w:t>
            </w:r>
            <w:r w:rsidRPr="008F557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Обеспечение доступности  для маломобильных граждан вновь вводимых  зданий и сооружений</w:t>
            </w:r>
          </w:p>
        </w:tc>
      </w:tr>
      <w:tr w:rsidR="008F5572" w:rsidRPr="008F5572" w:rsidTr="008F5572">
        <w:trPr>
          <w:trHeight w:hRule="exact" w:val="309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Осуществление 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8F5572">
              <w:rPr>
                <w:rFonts w:eastAsia="Calibri"/>
                <w:sz w:val="24"/>
                <w:szCs w:val="24"/>
              </w:rPr>
              <w:t xml:space="preserve"> обеспечением доступности  социально-значимых объектов негосударственного сектора, оказывающих услуги населению, в том числе в сфере торговли, бытового обслуживания и общественного питания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tabs>
                <w:tab w:val="left" w:pos="315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</w:t>
            </w:r>
            <w:r w:rsidRPr="008F557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Обеспечение доступности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социально-значимых объектов негосударственного сектора, оказывающих услуги населению</w:t>
            </w:r>
          </w:p>
        </w:tc>
      </w:tr>
      <w:tr w:rsidR="008F5572" w:rsidRPr="008F5572" w:rsidTr="008F5572">
        <w:trPr>
          <w:trHeight w:hRule="exact" w:val="2053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1.7.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Организация проведения социологического опроса граждан с ограниченными возможностями здоровья на выяснение степени удовлетворенности </w:t>
            </w:r>
            <w:r w:rsidRPr="008F5572">
              <w:rPr>
                <w:rFonts w:eastAsia="Calibri"/>
                <w:sz w:val="24"/>
                <w:szCs w:val="24"/>
              </w:rPr>
              <w:t>отношением населения к проблемам инвалидов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Определение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численности</w:t>
            </w:r>
            <w:proofErr w:type="gramEnd"/>
            <w:r w:rsidRPr="008F5572">
              <w:rPr>
                <w:rFonts w:eastAsia="Calibri"/>
                <w:sz w:val="24"/>
                <w:szCs w:val="24"/>
              </w:rPr>
              <w:t xml:space="preserve"> опрошенных инвалидов</w:t>
            </w:r>
          </w:p>
        </w:tc>
      </w:tr>
      <w:tr w:rsidR="008F5572" w:rsidRPr="008F5572" w:rsidTr="008F5572">
        <w:trPr>
          <w:trHeight w:hRule="exact" w:val="80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62" w:right="62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bCs/>
                <w:spacing w:val="-1"/>
                <w:kern w:val="28"/>
                <w:sz w:val="24"/>
                <w:szCs w:val="24"/>
              </w:rPr>
              <w:t xml:space="preserve">Раздел </w:t>
            </w:r>
            <w:r w:rsidRPr="008F5572">
              <w:rPr>
                <w:rFonts w:eastAsia="Calibri"/>
                <w:bCs/>
                <w:spacing w:val="-1"/>
                <w:kern w:val="28"/>
                <w:sz w:val="24"/>
                <w:szCs w:val="24"/>
                <w:lang w:val="en-US"/>
              </w:rPr>
              <w:t>II</w:t>
            </w:r>
            <w:r w:rsidRPr="008F5572">
              <w:rPr>
                <w:rFonts w:eastAsia="Calibri"/>
                <w:bCs/>
                <w:spacing w:val="-1"/>
                <w:kern w:val="28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>объектов инфраструктуры (подвижного состава, транспортных средств, связи и информации),</w:t>
            </w: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 включая оборудование объектов необходимыми приспособлениями</w:t>
            </w:r>
          </w:p>
        </w:tc>
      </w:tr>
      <w:tr w:rsidR="008F5572" w:rsidRPr="008F5572" w:rsidTr="008F5572">
        <w:trPr>
          <w:trHeight w:hRule="exact" w:val="22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Паспортизация приоритетных объектов в приоритетных сферах жизнедеятельности инвалидов и других маломобильных групп населения</w:t>
            </w:r>
            <w:r w:rsidRPr="008F5572">
              <w:rPr>
                <w:sz w:val="24"/>
                <w:szCs w:val="24"/>
              </w:rPr>
              <w:t xml:space="preserve"> объектов социальной инфраструктуры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Методическое пособие Министерства труда и социальной защиты Российской Федерации от 18 сентября 2012 года «Методика паспортизации и классификации объектов и услуг с целью их объективной оценки для разработки мер, обеспечивающих их доступность»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Оценка состояния доступности объектов социальной инфраструктуры для инвалидов и МГН</w:t>
            </w:r>
          </w:p>
        </w:tc>
      </w:tr>
      <w:tr w:rsidR="008F5572" w:rsidRPr="008F5572" w:rsidTr="008F5572">
        <w:trPr>
          <w:trHeight w:hRule="exact" w:val="200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Размещение  в средствах массовой информации социальной рекламы о необходимости   формирования толерантного отношения к инвалидам и создания доступной среды их жизнедеятельности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Информирование общественности о необходимости  формирования толерантного отношения к инвалидам и создания доступной среды их жизнедеятельности</w:t>
            </w:r>
          </w:p>
        </w:tc>
      </w:tr>
      <w:tr w:rsidR="008F5572" w:rsidRPr="008F5572" w:rsidTr="008F5572">
        <w:trPr>
          <w:trHeight w:hRule="exact" w:val="16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2.3.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Освещение на официальном сайте</w:t>
            </w: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и </w:t>
            </w:r>
            <w:r w:rsidRPr="008F5572">
              <w:rPr>
                <w:sz w:val="24"/>
                <w:szCs w:val="24"/>
              </w:rPr>
              <w:t xml:space="preserve">в средствах массовой информации  вопросов по созданию </w:t>
            </w:r>
            <w:proofErr w:type="spellStart"/>
            <w:r w:rsidRPr="008F5572">
              <w:rPr>
                <w:sz w:val="24"/>
                <w:szCs w:val="24"/>
              </w:rPr>
              <w:t>безбарьерной</w:t>
            </w:r>
            <w:proofErr w:type="spellEnd"/>
            <w:r w:rsidRPr="008F5572">
              <w:rPr>
                <w:sz w:val="24"/>
                <w:szCs w:val="24"/>
              </w:rPr>
              <w:t xml:space="preserve"> среды для инвалидов и МГН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Информирование общественности о создании условий для </w:t>
            </w:r>
            <w:proofErr w:type="spellStart"/>
            <w:r w:rsidRPr="008F5572">
              <w:rPr>
                <w:sz w:val="24"/>
                <w:szCs w:val="24"/>
              </w:rPr>
              <w:t>безбарьерной</w:t>
            </w:r>
            <w:proofErr w:type="spellEnd"/>
            <w:r w:rsidRPr="008F5572">
              <w:rPr>
                <w:sz w:val="24"/>
                <w:szCs w:val="24"/>
              </w:rPr>
              <w:t xml:space="preserve"> среды  для инвалидов и МГН</w:t>
            </w:r>
          </w:p>
        </w:tc>
      </w:tr>
      <w:tr w:rsidR="008F5572" w:rsidRPr="008F5572" w:rsidTr="008F5572">
        <w:trPr>
          <w:trHeight w:hRule="exact" w:val="181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2.4.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и сооружений учреждений здравоохранения с учетом требований доступности для инвалидов и МГН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здравоохранения КЧР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8F5572" w:rsidRPr="008F5572" w:rsidTr="008F5572">
        <w:trPr>
          <w:trHeight w:hRule="exact" w:val="17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2.5.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и сооружений учреждений социальной защиты с учетом требований доступности для инвалидов и МГН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 Усть-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Джегутинского  городского поселения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2017-2018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сфере социальной защиты</w:t>
            </w:r>
          </w:p>
        </w:tc>
      </w:tr>
      <w:tr w:rsidR="008F5572" w:rsidRPr="008F5572" w:rsidTr="008F5572">
        <w:trPr>
          <w:trHeight w:hRule="exact" w:val="17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2.6.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и сооружений учреждений образования с учетом требований доступности для инвалидов и МГН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образования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образования и науки  РФ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сфере образования</w:t>
            </w:r>
          </w:p>
        </w:tc>
      </w:tr>
      <w:tr w:rsidR="008F5572" w:rsidRPr="008F5572" w:rsidTr="008F5572">
        <w:trPr>
          <w:trHeight w:hRule="exact" w:val="27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и сооружений учреждений  физической культуры и спорта с учетом требований доступности для инвалидов и МГН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 Усть-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Джегутинского  городского поселения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(по согласованию)</w:t>
            </w:r>
            <w:r w:rsidRPr="008F5572">
              <w:rPr>
                <w:rFonts w:eastAsia="Calibri"/>
                <w:kern w:val="28"/>
                <w:sz w:val="24"/>
                <w:szCs w:val="24"/>
              </w:rPr>
              <w:t>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физической культуры и спорта КЧР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сфере </w:t>
            </w:r>
            <w:r w:rsidRPr="008F5572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8F5572" w:rsidRPr="008F5572" w:rsidTr="008F5572">
        <w:trPr>
          <w:trHeight w:hRule="exact" w:val="28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2.8.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и сооружений учреждений культуры с учетом требований доступности для инвалидов и МГН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Министерство культуры КЧР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сфере </w:t>
            </w:r>
            <w:r w:rsidRPr="008F5572">
              <w:rPr>
                <w:sz w:val="24"/>
                <w:szCs w:val="24"/>
              </w:rPr>
              <w:t xml:space="preserve"> культуры</w:t>
            </w:r>
          </w:p>
        </w:tc>
      </w:tr>
      <w:tr w:rsidR="008F5572" w:rsidRPr="008F5572" w:rsidTr="008F5572">
        <w:trPr>
          <w:trHeight w:hRule="exact" w:val="21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2.9.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Формирование доступной среды на объектах транспортной инфраструктуры</w:t>
            </w:r>
            <w:r w:rsidRPr="008F5572">
              <w:rPr>
                <w:b/>
                <w:sz w:val="24"/>
                <w:szCs w:val="24"/>
              </w:rPr>
              <w:t xml:space="preserve"> </w:t>
            </w:r>
            <w:r w:rsidRPr="008F5572">
              <w:rPr>
                <w:sz w:val="24"/>
                <w:szCs w:val="24"/>
              </w:rPr>
              <w:t>(в том числе оснащение светофорных объектов установкой звуковых сигналов, обновление разметки пешеходных переходов и др.)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Обеспечение доступности для инвалидов </w:t>
            </w:r>
            <w:r w:rsidRPr="008F5572">
              <w:rPr>
                <w:rFonts w:eastAsia="Calibri"/>
                <w:sz w:val="24"/>
                <w:szCs w:val="24"/>
              </w:rPr>
              <w:t xml:space="preserve"> объектов транспортной инфраструктуры</w:t>
            </w:r>
          </w:p>
        </w:tc>
      </w:tr>
      <w:tr w:rsidR="008F5572" w:rsidRPr="008F5572" w:rsidTr="008F5572">
        <w:trPr>
          <w:trHeight w:hRule="exact" w:val="18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2.10.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Формирование</w:t>
            </w:r>
            <w:r w:rsidRPr="008F5572">
              <w:rPr>
                <w:b/>
                <w:sz w:val="24"/>
                <w:szCs w:val="24"/>
              </w:rPr>
              <w:t xml:space="preserve"> </w:t>
            </w:r>
            <w:r w:rsidRPr="008F5572">
              <w:rPr>
                <w:sz w:val="24"/>
                <w:szCs w:val="24"/>
              </w:rPr>
              <w:t xml:space="preserve">доступности труда и занятости инвалидов (в том числе </w:t>
            </w:r>
            <w:r w:rsidRPr="008F5572">
              <w:rPr>
                <w:rFonts w:eastAsia="Calibri"/>
                <w:sz w:val="24"/>
                <w:szCs w:val="24"/>
              </w:rPr>
              <w:t xml:space="preserve"> консультационных и иных услуг инвалидам из числа безработных граждан по поддержке предпринимательской инициативы)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РГКУ «Центр занятости населения по Усть-Джегутинскому муниципальному району» (по согласованию</w:t>
            </w:r>
            <w:r w:rsidRPr="008F5572">
              <w:rPr>
                <w:rFonts w:eastAsia="Calibri"/>
                <w:b/>
                <w:kern w:val="28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Обеспечение объектов и услуг в сфере труда и занятости</w:t>
            </w:r>
          </w:p>
        </w:tc>
      </w:tr>
      <w:tr w:rsidR="008F5572" w:rsidRPr="008F5572" w:rsidTr="008F5572">
        <w:trPr>
          <w:trHeight w:hRule="exact" w:val="16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зданий административных учреждений органов местного самоуправления с учетом требований доступности для инвалидов и МГН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Создание  доступной среды для инвалидов</w:t>
            </w:r>
            <w:r w:rsidRPr="008F5572">
              <w:rPr>
                <w:rFonts w:eastAsia="Calibri"/>
                <w:sz w:val="24"/>
                <w:szCs w:val="24"/>
              </w:rPr>
              <w:t xml:space="preserve"> в  зданиях административных учреждений</w:t>
            </w:r>
          </w:p>
        </w:tc>
      </w:tr>
      <w:tr w:rsidR="008F5572" w:rsidRPr="008F5572" w:rsidTr="008F5572">
        <w:trPr>
          <w:trHeight w:hRule="exact" w:val="9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240" w:right="254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 xml:space="preserve">Раздел 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  <w:lang w:val="en-US"/>
              </w:rPr>
              <w:t>III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 xml:space="preserve">. Мероприятия по поэтапному повышению значений показателей доступности </w:t>
            </w:r>
            <w:r w:rsidRPr="008F5572">
              <w:rPr>
                <w:rFonts w:eastAsia="Calibri"/>
                <w:bCs/>
                <w:kern w:val="28"/>
                <w:sz w:val="24"/>
                <w:szCs w:val="24"/>
              </w:rPr>
              <w:t>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F5572" w:rsidRPr="008F5572" w:rsidTr="008F5572">
        <w:trPr>
          <w:trHeight w:hRule="exact" w:val="2378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3.1.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Адаптация официальных сайтов органов муниципальной власти в сети Интернет с учетом потребностей инвалидов по зрению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jc w:val="both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Обеспечение доступности информации для инвалидов по зрению</w:t>
            </w:r>
          </w:p>
        </w:tc>
      </w:tr>
      <w:tr w:rsidR="008F5572" w:rsidRPr="008F5572" w:rsidTr="00ED7C6D">
        <w:trPr>
          <w:trHeight w:hRule="exact" w:val="3072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3.2.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Предоставление государственных и  муниципальных услуг в электронном виде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района,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 (по согласованию)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Обеспечение доступности для инвалидов государственных и  муниципальных услуг</w:t>
            </w:r>
          </w:p>
        </w:tc>
      </w:tr>
      <w:tr w:rsidR="008F5572" w:rsidRPr="008F5572" w:rsidTr="00ED7C6D">
        <w:trPr>
          <w:trHeight w:hRule="exact" w:val="1757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Предоставление транспортной услуги  для перевозки инвалидов-колясочников, в том числе детей-инвалидов, инвалидов из числа участников Великой Отечественной войны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Обеспечение   инвалидов-колясочников, инвалидов из числа участников Великой Отечественной войны услугами </w:t>
            </w:r>
            <w:proofErr w:type="spellStart"/>
            <w:r w:rsidRPr="008F5572">
              <w:rPr>
                <w:rFonts w:eastAsia="Calibri"/>
                <w:sz w:val="24"/>
                <w:szCs w:val="24"/>
              </w:rPr>
              <w:t>спецавтотранспорта</w:t>
            </w:r>
            <w:proofErr w:type="spellEnd"/>
          </w:p>
        </w:tc>
      </w:tr>
      <w:tr w:rsidR="008F5572" w:rsidRPr="008F5572" w:rsidTr="00ED7C6D">
        <w:trPr>
          <w:trHeight w:hRule="exact" w:val="312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3.4.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Оказание методической помощи негосударственным организациям, предоставляющим услуги населению, в планировании мер по обеспечению доступности объекта, </w:t>
            </w:r>
            <w:proofErr w:type="spellStart"/>
            <w:r w:rsidRPr="008F5572">
              <w:rPr>
                <w:rFonts w:eastAsia="Calibri"/>
                <w:sz w:val="24"/>
                <w:szCs w:val="24"/>
              </w:rPr>
              <w:t>обязыванию</w:t>
            </w:r>
            <w:proofErr w:type="spellEnd"/>
            <w:r w:rsidRPr="008F5572">
              <w:rPr>
                <w:rFonts w:eastAsia="Calibri"/>
                <w:sz w:val="24"/>
                <w:szCs w:val="24"/>
              </w:rPr>
              <w:t xml:space="preserve"> персонала оказывать инвалидам помощь в преодолении барьеров, мешающих им получать услуги и пользоваться объектами, в которых они предоставляются, наравне с другими лицами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Повышение уровня доступности объектов негосударственного сектора, предоставляющих услуги населению</w:t>
            </w:r>
          </w:p>
        </w:tc>
      </w:tr>
      <w:tr w:rsidR="008F5572" w:rsidRPr="008F5572" w:rsidTr="00ED7C6D">
        <w:trPr>
          <w:trHeight w:hRule="exact" w:val="168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3.5.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Проведение мероприятий, направленных на формирование  толерантного отношения к  людям с ограниченными возможностями здоровья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Формирование  толерантного отношения к  людям с ограниченными возможностями здоровья</w:t>
            </w:r>
          </w:p>
        </w:tc>
      </w:tr>
      <w:tr w:rsidR="008F5572" w:rsidRPr="008F5572" w:rsidTr="00ED7C6D">
        <w:trPr>
          <w:trHeight w:hRule="exact" w:val="3698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района:</w:t>
            </w:r>
          </w:p>
          <w:p w:rsidR="008F5572" w:rsidRPr="008F5572" w:rsidRDefault="008F5572" w:rsidP="00ED7C6D">
            <w:pPr>
              <w:widowControl/>
              <w:tabs>
                <w:tab w:val="left" w:pos="630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Комитет  по культуре, Управление образования,</w:t>
            </w:r>
          </w:p>
          <w:p w:rsidR="008F5572" w:rsidRPr="008F5572" w:rsidRDefault="008F5572" w:rsidP="00ED7C6D">
            <w:pPr>
              <w:widowControl/>
              <w:tabs>
                <w:tab w:val="left" w:pos="630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 xml:space="preserve">Комитет по </w:t>
            </w:r>
            <w:proofErr w:type="gramStart"/>
            <w:r w:rsidRPr="008F5572">
              <w:rPr>
                <w:rFonts w:eastAsia="Calibri"/>
                <w:sz w:val="24"/>
                <w:szCs w:val="24"/>
              </w:rPr>
              <w:t>физической</w:t>
            </w:r>
            <w:proofErr w:type="gramEnd"/>
          </w:p>
          <w:p w:rsidR="008F5572" w:rsidRPr="008F5572" w:rsidRDefault="008F5572" w:rsidP="00ED7C6D">
            <w:pPr>
              <w:widowControl/>
              <w:tabs>
                <w:tab w:val="left" w:pos="630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культуре, спорту и делам молодежи,</w:t>
            </w:r>
          </w:p>
          <w:p w:rsidR="008F5572" w:rsidRPr="008F5572" w:rsidRDefault="008F5572" w:rsidP="00ED7C6D">
            <w:pPr>
              <w:widowControl/>
              <w:tabs>
                <w:tab w:val="left" w:pos="6305"/>
              </w:tabs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Обеспечение социокультурной реабилитации инвалидов</w:t>
            </w:r>
          </w:p>
        </w:tc>
      </w:tr>
      <w:tr w:rsidR="008F5572" w:rsidRPr="008F5572" w:rsidTr="008F5572">
        <w:trPr>
          <w:trHeight w:hRule="exact" w:val="6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ind w:left="514" w:right="518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 xml:space="preserve">Раздел 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  <w:lang w:val="en-US"/>
              </w:rPr>
              <w:t>IV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 xml:space="preserve">. Мероприятия по инструктированию или обучению специалистов, работающих с </w:t>
            </w:r>
            <w:r w:rsidRPr="008F5572">
              <w:rPr>
                <w:rFonts w:eastAsia="Calibri"/>
                <w:bCs/>
                <w:kern w:val="28"/>
                <w:sz w:val="24"/>
                <w:szCs w:val="24"/>
              </w:rPr>
              <w:t xml:space="preserve">инвалидами, по вопросам, связанным с обеспечением доступности для них объектов, услуг и 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>оказанием помощи в их использовании или получении (доступу к ним)</w:t>
            </w:r>
          </w:p>
        </w:tc>
      </w:tr>
      <w:tr w:rsidR="008F5572" w:rsidRPr="008F5572" w:rsidTr="008F5572">
        <w:trPr>
          <w:trHeight w:hRule="exact" w:val="186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4.1.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jc w:val="center"/>
              <w:rPr>
                <w:b/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 xml:space="preserve">Участие </w:t>
            </w:r>
            <w:r w:rsidRPr="008F5572">
              <w:rPr>
                <w:rFonts w:eastAsia="Calibri"/>
                <w:bCs/>
                <w:spacing w:val="1"/>
                <w:kern w:val="28"/>
                <w:sz w:val="24"/>
                <w:szCs w:val="24"/>
              </w:rPr>
              <w:t xml:space="preserve"> специалистов, работающих с </w:t>
            </w:r>
            <w:r w:rsidRPr="008F5572">
              <w:rPr>
                <w:rFonts w:eastAsia="Calibri"/>
                <w:bCs/>
                <w:kern w:val="28"/>
                <w:sz w:val="24"/>
                <w:szCs w:val="24"/>
              </w:rPr>
              <w:t xml:space="preserve">инвалидами, </w:t>
            </w:r>
            <w:r w:rsidRPr="008F5572">
              <w:rPr>
                <w:sz w:val="24"/>
                <w:szCs w:val="24"/>
              </w:rPr>
              <w:t>в обучающих семинарах, информационных встречах, круглых столах по вопросам оказания услуг инвалидам в доступных для них форматах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5572">
              <w:rPr>
                <w:rFonts w:eastAsia="Calibri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pacing w:val="-3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Администрация</w:t>
            </w:r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 xml:space="preserve"> Усть-Джегут</w:t>
            </w:r>
            <w:bookmarkStart w:id="3" w:name="_GoBack"/>
            <w:bookmarkEnd w:id="3"/>
            <w:r w:rsidRPr="008F5572">
              <w:rPr>
                <w:rFonts w:eastAsia="Calibri"/>
                <w:spacing w:val="-3"/>
                <w:kern w:val="28"/>
                <w:sz w:val="24"/>
                <w:szCs w:val="24"/>
              </w:rPr>
              <w:t>инского муниципального района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8F55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F5572">
              <w:rPr>
                <w:rFonts w:eastAsia="Calibri"/>
                <w:kern w:val="28"/>
                <w:sz w:val="24"/>
                <w:szCs w:val="24"/>
              </w:rPr>
              <w:t>2016-2030 годы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5572">
              <w:rPr>
                <w:sz w:val="24"/>
                <w:szCs w:val="24"/>
              </w:rPr>
              <w:t>Повышение уровня профессиональной подготовки специалистов, работающих с инвалидами</w:t>
            </w:r>
          </w:p>
          <w:p w:rsidR="008F5572" w:rsidRPr="008F5572" w:rsidRDefault="008F5572" w:rsidP="00ED7C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</w:tc>
      </w:tr>
    </w:tbl>
    <w:p w:rsidR="008F5572" w:rsidRPr="008F5572" w:rsidRDefault="008F5572" w:rsidP="008F5572">
      <w:pPr>
        <w:widowControl/>
        <w:autoSpaceDE/>
        <w:autoSpaceDN/>
        <w:adjustRightInd/>
        <w:spacing w:after="211" w:line="1" w:lineRule="exact"/>
        <w:jc w:val="both"/>
        <w:rPr>
          <w:rFonts w:eastAsia="Calibri"/>
          <w:kern w:val="28"/>
          <w:sz w:val="24"/>
          <w:szCs w:val="24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8F5572" w:rsidRPr="008F5572" w:rsidRDefault="008F5572" w:rsidP="008F5572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8F5572" w:rsidRDefault="00ED7C6D" w:rsidP="00ED7C6D">
      <w:pPr>
        <w:widowControl/>
        <w:tabs>
          <w:tab w:val="left" w:pos="3150"/>
        </w:tabs>
        <w:autoSpaceDE/>
        <w:autoSpaceDN/>
        <w:adjustRightInd/>
        <w:jc w:val="center"/>
        <w:rPr>
          <w:b/>
          <w:sz w:val="28"/>
          <w:szCs w:val="24"/>
        </w:rPr>
      </w:pPr>
      <w:r>
        <w:rPr>
          <w:rFonts w:eastAsia="Calibri"/>
          <w:sz w:val="28"/>
          <w:szCs w:val="28"/>
        </w:rPr>
        <w:t>________________</w:t>
      </w: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Default="008F5572" w:rsidP="00A3167C">
      <w:pPr>
        <w:widowControl/>
        <w:autoSpaceDE/>
        <w:adjustRightInd/>
        <w:rPr>
          <w:b/>
          <w:sz w:val="28"/>
          <w:szCs w:val="24"/>
        </w:rPr>
      </w:pPr>
    </w:p>
    <w:p w:rsidR="008F5572" w:rsidRPr="005645F5" w:rsidRDefault="008F5572" w:rsidP="00A3167C">
      <w:pPr>
        <w:widowControl/>
        <w:autoSpaceDE/>
        <w:adjustRightInd/>
        <w:rPr>
          <w:b/>
        </w:rPr>
      </w:pPr>
    </w:p>
    <w:sectPr w:rsidR="008F5572" w:rsidRPr="005645F5" w:rsidSect="00ED7C6D">
      <w:pgSz w:w="16838" w:h="11906" w:orient="landscape"/>
      <w:pgMar w:top="1276" w:right="1134" w:bottom="709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56" w:rsidRDefault="00A10056" w:rsidP="00A3167C">
      <w:r>
        <w:separator/>
      </w:r>
    </w:p>
  </w:endnote>
  <w:endnote w:type="continuationSeparator" w:id="0">
    <w:p w:rsidR="00A10056" w:rsidRDefault="00A10056" w:rsidP="00A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72" w:rsidRPr="00161649" w:rsidRDefault="008F5572" w:rsidP="00A3167C">
    <w:pPr>
      <w:pStyle w:val="a8"/>
      <w:jc w:val="right"/>
      <w:rPr>
        <w:sz w:val="16"/>
        <w:szCs w:val="16"/>
      </w:rPr>
    </w:pPr>
    <w:r>
      <w:rPr>
        <w:sz w:val="16"/>
        <w:szCs w:val="16"/>
      </w:rPr>
      <w:t>0712160001037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56" w:rsidRDefault="00A10056" w:rsidP="00A3167C">
      <w:r>
        <w:separator/>
      </w:r>
    </w:p>
  </w:footnote>
  <w:footnote w:type="continuationSeparator" w:id="0">
    <w:p w:rsidR="00A10056" w:rsidRDefault="00A10056" w:rsidP="00A3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4BA"/>
    <w:multiLevelType w:val="hybridMultilevel"/>
    <w:tmpl w:val="A2CE6750"/>
    <w:lvl w:ilvl="0" w:tplc="32C631D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1EDA"/>
    <w:multiLevelType w:val="singleLevel"/>
    <w:tmpl w:val="625604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Arial" w:hAnsi="Times New Roman" w:cs="Times New Roman"/>
      </w:rPr>
    </w:lvl>
  </w:abstractNum>
  <w:abstractNum w:abstractNumId="2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51364B50"/>
    <w:multiLevelType w:val="multilevel"/>
    <w:tmpl w:val="E684EFD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F"/>
    <w:rsid w:val="00027F86"/>
    <w:rsid w:val="00032F4E"/>
    <w:rsid w:val="00040336"/>
    <w:rsid w:val="00062C83"/>
    <w:rsid w:val="00065874"/>
    <w:rsid w:val="00075BE5"/>
    <w:rsid w:val="000829C1"/>
    <w:rsid w:val="000A16A9"/>
    <w:rsid w:val="000A387D"/>
    <w:rsid w:val="000B0A4D"/>
    <w:rsid w:val="000B50E6"/>
    <w:rsid w:val="000D01C4"/>
    <w:rsid w:val="000F470B"/>
    <w:rsid w:val="00110052"/>
    <w:rsid w:val="001122DD"/>
    <w:rsid w:val="00116357"/>
    <w:rsid w:val="00124973"/>
    <w:rsid w:val="001251EE"/>
    <w:rsid w:val="00127A54"/>
    <w:rsid w:val="00127F9A"/>
    <w:rsid w:val="001357FC"/>
    <w:rsid w:val="00146BFA"/>
    <w:rsid w:val="00147378"/>
    <w:rsid w:val="00150EBA"/>
    <w:rsid w:val="00157897"/>
    <w:rsid w:val="00161649"/>
    <w:rsid w:val="001676FB"/>
    <w:rsid w:val="00182BA5"/>
    <w:rsid w:val="00196167"/>
    <w:rsid w:val="001C0E1A"/>
    <w:rsid w:val="001F1BD9"/>
    <w:rsid w:val="001F5BC3"/>
    <w:rsid w:val="00213B03"/>
    <w:rsid w:val="0022539E"/>
    <w:rsid w:val="00237EA1"/>
    <w:rsid w:val="00240D7C"/>
    <w:rsid w:val="002418EF"/>
    <w:rsid w:val="0024428C"/>
    <w:rsid w:val="00245371"/>
    <w:rsid w:val="0027038F"/>
    <w:rsid w:val="002807E5"/>
    <w:rsid w:val="002830D1"/>
    <w:rsid w:val="00290999"/>
    <w:rsid w:val="002A659A"/>
    <w:rsid w:val="002C2BDB"/>
    <w:rsid w:val="002E4539"/>
    <w:rsid w:val="002E778F"/>
    <w:rsid w:val="00302912"/>
    <w:rsid w:val="0031611C"/>
    <w:rsid w:val="00326DBF"/>
    <w:rsid w:val="003277A2"/>
    <w:rsid w:val="003301B5"/>
    <w:rsid w:val="003325D9"/>
    <w:rsid w:val="00340524"/>
    <w:rsid w:val="003435F5"/>
    <w:rsid w:val="003755C9"/>
    <w:rsid w:val="00384AC8"/>
    <w:rsid w:val="0038567F"/>
    <w:rsid w:val="003B4E4D"/>
    <w:rsid w:val="003B7A4C"/>
    <w:rsid w:val="003D16FA"/>
    <w:rsid w:val="003D3012"/>
    <w:rsid w:val="003F4027"/>
    <w:rsid w:val="0040717D"/>
    <w:rsid w:val="00411557"/>
    <w:rsid w:val="00420CFB"/>
    <w:rsid w:val="00421975"/>
    <w:rsid w:val="004531AC"/>
    <w:rsid w:val="0045784F"/>
    <w:rsid w:val="00463D7B"/>
    <w:rsid w:val="00474D39"/>
    <w:rsid w:val="00496ACC"/>
    <w:rsid w:val="004A2BC5"/>
    <w:rsid w:val="004A3173"/>
    <w:rsid w:val="004A7BAC"/>
    <w:rsid w:val="004B37F5"/>
    <w:rsid w:val="004C1303"/>
    <w:rsid w:val="004C7DB2"/>
    <w:rsid w:val="004D1080"/>
    <w:rsid w:val="004E55D1"/>
    <w:rsid w:val="004F2E3C"/>
    <w:rsid w:val="004F5F7F"/>
    <w:rsid w:val="005243CD"/>
    <w:rsid w:val="00533B71"/>
    <w:rsid w:val="005645F5"/>
    <w:rsid w:val="00573231"/>
    <w:rsid w:val="005830A0"/>
    <w:rsid w:val="00590413"/>
    <w:rsid w:val="0059161D"/>
    <w:rsid w:val="005A288D"/>
    <w:rsid w:val="005A6FB5"/>
    <w:rsid w:val="005D36B6"/>
    <w:rsid w:val="005E13FD"/>
    <w:rsid w:val="00602675"/>
    <w:rsid w:val="00610A85"/>
    <w:rsid w:val="006152C7"/>
    <w:rsid w:val="0062588A"/>
    <w:rsid w:val="00631D54"/>
    <w:rsid w:val="006347E1"/>
    <w:rsid w:val="006441D1"/>
    <w:rsid w:val="00651E57"/>
    <w:rsid w:val="00653AD1"/>
    <w:rsid w:val="00665618"/>
    <w:rsid w:val="0067185E"/>
    <w:rsid w:val="006901DE"/>
    <w:rsid w:val="006C4A6C"/>
    <w:rsid w:val="006C6FA5"/>
    <w:rsid w:val="006D197C"/>
    <w:rsid w:val="006E7B76"/>
    <w:rsid w:val="006F46D4"/>
    <w:rsid w:val="0070451E"/>
    <w:rsid w:val="00751F41"/>
    <w:rsid w:val="00757C13"/>
    <w:rsid w:val="00780978"/>
    <w:rsid w:val="00782728"/>
    <w:rsid w:val="007829E6"/>
    <w:rsid w:val="007B22FE"/>
    <w:rsid w:val="007C4754"/>
    <w:rsid w:val="007D6013"/>
    <w:rsid w:val="007E5A15"/>
    <w:rsid w:val="007E5A9D"/>
    <w:rsid w:val="007F1D6D"/>
    <w:rsid w:val="007F4DEC"/>
    <w:rsid w:val="00817A62"/>
    <w:rsid w:val="008214BA"/>
    <w:rsid w:val="00822191"/>
    <w:rsid w:val="008571EB"/>
    <w:rsid w:val="00885577"/>
    <w:rsid w:val="0089202C"/>
    <w:rsid w:val="008C061A"/>
    <w:rsid w:val="008C7D22"/>
    <w:rsid w:val="008D164E"/>
    <w:rsid w:val="008F0F91"/>
    <w:rsid w:val="008F5572"/>
    <w:rsid w:val="00904206"/>
    <w:rsid w:val="009137BE"/>
    <w:rsid w:val="00915CE9"/>
    <w:rsid w:val="009176E1"/>
    <w:rsid w:val="009373CD"/>
    <w:rsid w:val="0094499B"/>
    <w:rsid w:val="00954F5D"/>
    <w:rsid w:val="009644FC"/>
    <w:rsid w:val="00987129"/>
    <w:rsid w:val="00987EB8"/>
    <w:rsid w:val="009A35A9"/>
    <w:rsid w:val="009E37A3"/>
    <w:rsid w:val="009E37D9"/>
    <w:rsid w:val="009F0280"/>
    <w:rsid w:val="009F0C02"/>
    <w:rsid w:val="00A0422D"/>
    <w:rsid w:val="00A10056"/>
    <w:rsid w:val="00A12638"/>
    <w:rsid w:val="00A17EEA"/>
    <w:rsid w:val="00A3167C"/>
    <w:rsid w:val="00A45692"/>
    <w:rsid w:val="00A534D9"/>
    <w:rsid w:val="00A55FD3"/>
    <w:rsid w:val="00A5733A"/>
    <w:rsid w:val="00A61D80"/>
    <w:rsid w:val="00A87519"/>
    <w:rsid w:val="00A97BE7"/>
    <w:rsid w:val="00AA11B2"/>
    <w:rsid w:val="00AB0798"/>
    <w:rsid w:val="00AB12EA"/>
    <w:rsid w:val="00AC430F"/>
    <w:rsid w:val="00AE7C7F"/>
    <w:rsid w:val="00AF1A15"/>
    <w:rsid w:val="00AF51E2"/>
    <w:rsid w:val="00B011C2"/>
    <w:rsid w:val="00B052C0"/>
    <w:rsid w:val="00B10A47"/>
    <w:rsid w:val="00B3184E"/>
    <w:rsid w:val="00B42B54"/>
    <w:rsid w:val="00B450D5"/>
    <w:rsid w:val="00B628F9"/>
    <w:rsid w:val="00B8097F"/>
    <w:rsid w:val="00B84FA0"/>
    <w:rsid w:val="00B93168"/>
    <w:rsid w:val="00B95A54"/>
    <w:rsid w:val="00BB168E"/>
    <w:rsid w:val="00BC00AC"/>
    <w:rsid w:val="00BC12F0"/>
    <w:rsid w:val="00BD479D"/>
    <w:rsid w:val="00BE5470"/>
    <w:rsid w:val="00BF04FD"/>
    <w:rsid w:val="00BF12EC"/>
    <w:rsid w:val="00BF4554"/>
    <w:rsid w:val="00C0161A"/>
    <w:rsid w:val="00C04747"/>
    <w:rsid w:val="00C2719A"/>
    <w:rsid w:val="00C3280F"/>
    <w:rsid w:val="00C3481C"/>
    <w:rsid w:val="00C34A88"/>
    <w:rsid w:val="00C34EDF"/>
    <w:rsid w:val="00C40C47"/>
    <w:rsid w:val="00C81AEE"/>
    <w:rsid w:val="00C82D84"/>
    <w:rsid w:val="00C90173"/>
    <w:rsid w:val="00C90DFF"/>
    <w:rsid w:val="00C94040"/>
    <w:rsid w:val="00CA1363"/>
    <w:rsid w:val="00CA552C"/>
    <w:rsid w:val="00CC31A4"/>
    <w:rsid w:val="00CC4901"/>
    <w:rsid w:val="00CC772D"/>
    <w:rsid w:val="00CE5F2B"/>
    <w:rsid w:val="00CF4622"/>
    <w:rsid w:val="00D06F16"/>
    <w:rsid w:val="00D16C6C"/>
    <w:rsid w:val="00D2232A"/>
    <w:rsid w:val="00D355B8"/>
    <w:rsid w:val="00D67A7E"/>
    <w:rsid w:val="00D70D8B"/>
    <w:rsid w:val="00D81134"/>
    <w:rsid w:val="00D81D14"/>
    <w:rsid w:val="00DC2F73"/>
    <w:rsid w:val="00DD5C23"/>
    <w:rsid w:val="00DD70CF"/>
    <w:rsid w:val="00DE628B"/>
    <w:rsid w:val="00E21E9F"/>
    <w:rsid w:val="00E2754E"/>
    <w:rsid w:val="00E34AFF"/>
    <w:rsid w:val="00E448F0"/>
    <w:rsid w:val="00E61B53"/>
    <w:rsid w:val="00E77376"/>
    <w:rsid w:val="00E85B33"/>
    <w:rsid w:val="00E9456F"/>
    <w:rsid w:val="00ED7C6D"/>
    <w:rsid w:val="00EE0C7C"/>
    <w:rsid w:val="00EE6FAB"/>
    <w:rsid w:val="00EF1A9A"/>
    <w:rsid w:val="00EF76A0"/>
    <w:rsid w:val="00EF7ADF"/>
    <w:rsid w:val="00F12F3D"/>
    <w:rsid w:val="00F234B5"/>
    <w:rsid w:val="00F51062"/>
    <w:rsid w:val="00F574B2"/>
    <w:rsid w:val="00F61C80"/>
    <w:rsid w:val="00F67A44"/>
    <w:rsid w:val="00F70E77"/>
    <w:rsid w:val="00F734ED"/>
    <w:rsid w:val="00F73F5F"/>
    <w:rsid w:val="00F861AD"/>
    <w:rsid w:val="00F87229"/>
    <w:rsid w:val="00F979D2"/>
    <w:rsid w:val="00FB1E07"/>
    <w:rsid w:val="00FC06F6"/>
    <w:rsid w:val="00FC2636"/>
    <w:rsid w:val="00FD3022"/>
    <w:rsid w:val="00FF062F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572"/>
    <w:pPr>
      <w:keepNext/>
      <w:pageBreakBefore/>
      <w:widowControl/>
      <w:numPr>
        <w:numId w:val="4"/>
      </w:numPr>
      <w:tabs>
        <w:tab w:val="num" w:pos="709"/>
      </w:tabs>
      <w:autoSpaceDE/>
      <w:autoSpaceDN/>
      <w:adjustRightInd/>
      <w:jc w:val="both"/>
      <w:outlineLvl w:val="0"/>
    </w:pPr>
    <w:rPr>
      <w:rFonts w:eastAsia="Calibri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8F5572"/>
    <w:pPr>
      <w:keepNext/>
      <w:widowControl/>
      <w:numPr>
        <w:ilvl w:val="1"/>
        <w:numId w:val="5"/>
      </w:numPr>
      <w:autoSpaceDE/>
      <w:autoSpaceDN/>
      <w:adjustRightInd/>
      <w:spacing w:before="240" w:after="60"/>
      <w:ind w:left="1440"/>
      <w:jc w:val="both"/>
      <w:outlineLvl w:val="1"/>
    </w:pPr>
    <w:rPr>
      <w:rFonts w:eastAsia="Calibri"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F5572"/>
    <w:pPr>
      <w:keepNext/>
      <w:widowControl/>
      <w:numPr>
        <w:ilvl w:val="2"/>
        <w:numId w:val="5"/>
      </w:numPr>
      <w:autoSpaceDE/>
      <w:autoSpaceDN/>
      <w:adjustRightInd/>
      <w:ind w:left="2160" w:hanging="180"/>
      <w:jc w:val="both"/>
      <w:outlineLvl w:val="2"/>
    </w:pPr>
    <w:rPr>
      <w:rFonts w:eastAsia="Calibri"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8F5572"/>
    <w:pPr>
      <w:keepNext/>
      <w:widowControl/>
      <w:numPr>
        <w:ilvl w:val="3"/>
        <w:numId w:val="5"/>
      </w:numPr>
      <w:autoSpaceDE/>
      <w:autoSpaceDN/>
      <w:adjustRightInd/>
      <w:spacing w:before="240" w:after="60"/>
      <w:ind w:left="2880"/>
      <w:jc w:val="both"/>
      <w:outlineLvl w:val="3"/>
    </w:pPr>
    <w:rPr>
      <w:rFonts w:eastAsia="Calibri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8F5572"/>
    <w:pPr>
      <w:widowControl/>
      <w:numPr>
        <w:ilvl w:val="4"/>
        <w:numId w:val="5"/>
      </w:numPr>
      <w:autoSpaceDE/>
      <w:autoSpaceDN/>
      <w:adjustRightInd/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8F5572"/>
    <w:pPr>
      <w:widowControl/>
      <w:numPr>
        <w:ilvl w:val="5"/>
        <w:numId w:val="5"/>
      </w:numPr>
      <w:autoSpaceDE/>
      <w:autoSpaceDN/>
      <w:adjustRightInd/>
      <w:spacing w:before="240" w:after="60"/>
      <w:ind w:left="4320" w:hanging="180"/>
      <w:jc w:val="both"/>
      <w:outlineLvl w:val="5"/>
    </w:pPr>
    <w:rPr>
      <w:rFonts w:eastAsia="Calibri"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8F5572"/>
    <w:pPr>
      <w:widowControl/>
      <w:numPr>
        <w:ilvl w:val="6"/>
        <w:numId w:val="5"/>
      </w:numPr>
      <w:autoSpaceDE/>
      <w:autoSpaceDN/>
      <w:adjustRightInd/>
      <w:spacing w:before="240" w:after="60"/>
      <w:ind w:left="504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F5572"/>
    <w:pPr>
      <w:widowControl/>
      <w:numPr>
        <w:ilvl w:val="7"/>
        <w:numId w:val="5"/>
      </w:numPr>
      <w:autoSpaceDE/>
      <w:autoSpaceDN/>
      <w:adjustRightInd/>
      <w:spacing w:before="240" w:after="60"/>
      <w:ind w:left="57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8F5572"/>
    <w:pPr>
      <w:widowControl/>
      <w:numPr>
        <w:ilvl w:val="8"/>
        <w:numId w:val="5"/>
      </w:numPr>
      <w:autoSpaceDE/>
      <w:autoSpaceDN/>
      <w:adjustRightInd/>
      <w:spacing w:before="240" w:after="60"/>
      <w:ind w:left="6480" w:hanging="18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1"/>
      </w:numPr>
    </w:pPr>
  </w:style>
  <w:style w:type="character" w:styleId="ab">
    <w:name w:val="Hyperlink"/>
    <w:basedOn w:val="a0"/>
    <w:uiPriority w:val="99"/>
    <w:semiHidden/>
    <w:unhideWhenUsed/>
    <w:rsid w:val="000829C1"/>
    <w:rPr>
      <w:color w:val="0000FF" w:themeColor="hyperlink"/>
      <w:u w:val="single"/>
    </w:rPr>
  </w:style>
  <w:style w:type="character" w:styleId="ac">
    <w:name w:val="Strong"/>
    <w:uiPriority w:val="22"/>
    <w:qFormat/>
    <w:rsid w:val="000A16A9"/>
    <w:rPr>
      <w:b/>
      <w:bCs/>
    </w:rPr>
  </w:style>
  <w:style w:type="numbering" w:customStyle="1" w:styleId="WWNum4">
    <w:name w:val="WWNum4"/>
    <w:basedOn w:val="a2"/>
    <w:rsid w:val="004A2BC5"/>
    <w:pPr>
      <w:numPr>
        <w:numId w:val="2"/>
      </w:numPr>
    </w:pPr>
  </w:style>
  <w:style w:type="paragraph" w:customStyle="1" w:styleId="ConsPlusTitle">
    <w:name w:val="ConsPlusTitle"/>
    <w:rsid w:val="008F55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F5572"/>
    <w:rPr>
      <w:rFonts w:ascii="Times New Roman" w:eastAsia="Calibri" w:hAnsi="Times New Roman" w:cs="Times New Roman"/>
      <w:bCs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8F5572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8F5572"/>
    <w:rPr>
      <w:rFonts w:ascii="Times New Roman" w:eastAsia="Calibri" w:hAnsi="Times New Roman" w:cs="Times New Roman"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8F5572"/>
    <w:rPr>
      <w:rFonts w:ascii="Times New Roman" w:eastAsia="Calibri" w:hAnsi="Times New Roman" w:cs="Times New Roman"/>
      <w:bCs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8F5572"/>
    <w:rPr>
      <w:rFonts w:ascii="Times New Roman" w:eastAsia="Calibri" w:hAnsi="Times New Roman" w:cs="Times New Roman"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F5572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8F5572"/>
    <w:rPr>
      <w:rFonts w:ascii="Arial" w:eastAsia="Calibri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unhideWhenUsed/>
    <w:rsid w:val="008F5572"/>
  </w:style>
  <w:style w:type="paragraph" w:styleId="ad">
    <w:name w:val="Body Text Indent"/>
    <w:basedOn w:val="a"/>
    <w:link w:val="ae"/>
    <w:rsid w:val="008F5572"/>
    <w:pPr>
      <w:widowControl/>
      <w:autoSpaceDE/>
      <w:autoSpaceDN/>
      <w:adjustRightInd/>
      <w:ind w:firstLine="576"/>
      <w:jc w:val="both"/>
    </w:pPr>
    <w:rPr>
      <w:rFonts w:eastAsia="Calibri"/>
      <w:lang w:val="x-none"/>
    </w:rPr>
  </w:style>
  <w:style w:type="character" w:customStyle="1" w:styleId="ae">
    <w:name w:val="Основной текст с отступом Знак"/>
    <w:basedOn w:val="a0"/>
    <w:link w:val="ad"/>
    <w:rsid w:val="008F557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31">
    <w:name w:val="Основной текст 31"/>
    <w:basedOn w:val="a"/>
    <w:rsid w:val="008F5572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styleId="af">
    <w:name w:val="page number"/>
    <w:rsid w:val="008F5572"/>
    <w:rPr>
      <w:rFonts w:cs="Times New Roman"/>
    </w:rPr>
  </w:style>
  <w:style w:type="character" w:customStyle="1" w:styleId="PlaceholderText">
    <w:name w:val="Placeholder Text"/>
    <w:semiHidden/>
    <w:rsid w:val="008F5572"/>
    <w:rPr>
      <w:rFonts w:cs="Times New Roman"/>
      <w:color w:val="808080"/>
    </w:rPr>
  </w:style>
  <w:style w:type="table" w:styleId="af0">
    <w:name w:val="Table Grid"/>
    <w:basedOn w:val="a1"/>
    <w:rsid w:val="008F5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8F5572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2">
    <w:name w:val="Сетка таблицы1"/>
    <w:rsid w:val="008F5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F55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F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5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F55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FontStyle26">
    <w:name w:val="Font Style26"/>
    <w:rsid w:val="008F5572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572"/>
    <w:pPr>
      <w:keepNext/>
      <w:pageBreakBefore/>
      <w:widowControl/>
      <w:numPr>
        <w:numId w:val="4"/>
      </w:numPr>
      <w:tabs>
        <w:tab w:val="num" w:pos="709"/>
      </w:tabs>
      <w:autoSpaceDE/>
      <w:autoSpaceDN/>
      <w:adjustRightInd/>
      <w:jc w:val="both"/>
      <w:outlineLvl w:val="0"/>
    </w:pPr>
    <w:rPr>
      <w:rFonts w:eastAsia="Calibri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8F5572"/>
    <w:pPr>
      <w:keepNext/>
      <w:widowControl/>
      <w:numPr>
        <w:ilvl w:val="1"/>
        <w:numId w:val="5"/>
      </w:numPr>
      <w:autoSpaceDE/>
      <w:autoSpaceDN/>
      <w:adjustRightInd/>
      <w:spacing w:before="240" w:after="60"/>
      <w:ind w:left="1440"/>
      <w:jc w:val="both"/>
      <w:outlineLvl w:val="1"/>
    </w:pPr>
    <w:rPr>
      <w:rFonts w:eastAsia="Calibri"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F5572"/>
    <w:pPr>
      <w:keepNext/>
      <w:widowControl/>
      <w:numPr>
        <w:ilvl w:val="2"/>
        <w:numId w:val="5"/>
      </w:numPr>
      <w:autoSpaceDE/>
      <w:autoSpaceDN/>
      <w:adjustRightInd/>
      <w:ind w:left="2160" w:hanging="180"/>
      <w:jc w:val="both"/>
      <w:outlineLvl w:val="2"/>
    </w:pPr>
    <w:rPr>
      <w:rFonts w:eastAsia="Calibri"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8F5572"/>
    <w:pPr>
      <w:keepNext/>
      <w:widowControl/>
      <w:numPr>
        <w:ilvl w:val="3"/>
        <w:numId w:val="5"/>
      </w:numPr>
      <w:autoSpaceDE/>
      <w:autoSpaceDN/>
      <w:adjustRightInd/>
      <w:spacing w:before="240" w:after="60"/>
      <w:ind w:left="2880"/>
      <w:jc w:val="both"/>
      <w:outlineLvl w:val="3"/>
    </w:pPr>
    <w:rPr>
      <w:rFonts w:eastAsia="Calibri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8F5572"/>
    <w:pPr>
      <w:widowControl/>
      <w:numPr>
        <w:ilvl w:val="4"/>
        <w:numId w:val="5"/>
      </w:numPr>
      <w:autoSpaceDE/>
      <w:autoSpaceDN/>
      <w:adjustRightInd/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8F5572"/>
    <w:pPr>
      <w:widowControl/>
      <w:numPr>
        <w:ilvl w:val="5"/>
        <w:numId w:val="5"/>
      </w:numPr>
      <w:autoSpaceDE/>
      <w:autoSpaceDN/>
      <w:adjustRightInd/>
      <w:spacing w:before="240" w:after="60"/>
      <w:ind w:left="4320" w:hanging="180"/>
      <w:jc w:val="both"/>
      <w:outlineLvl w:val="5"/>
    </w:pPr>
    <w:rPr>
      <w:rFonts w:eastAsia="Calibri"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8F5572"/>
    <w:pPr>
      <w:widowControl/>
      <w:numPr>
        <w:ilvl w:val="6"/>
        <w:numId w:val="5"/>
      </w:numPr>
      <w:autoSpaceDE/>
      <w:autoSpaceDN/>
      <w:adjustRightInd/>
      <w:spacing w:before="240" w:after="60"/>
      <w:ind w:left="504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F5572"/>
    <w:pPr>
      <w:widowControl/>
      <w:numPr>
        <w:ilvl w:val="7"/>
        <w:numId w:val="5"/>
      </w:numPr>
      <w:autoSpaceDE/>
      <w:autoSpaceDN/>
      <w:adjustRightInd/>
      <w:spacing w:before="240" w:after="60"/>
      <w:ind w:left="57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8F5572"/>
    <w:pPr>
      <w:widowControl/>
      <w:numPr>
        <w:ilvl w:val="8"/>
        <w:numId w:val="5"/>
      </w:numPr>
      <w:autoSpaceDE/>
      <w:autoSpaceDN/>
      <w:adjustRightInd/>
      <w:spacing w:before="240" w:after="60"/>
      <w:ind w:left="6480" w:hanging="18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1"/>
      </w:numPr>
    </w:pPr>
  </w:style>
  <w:style w:type="character" w:styleId="ab">
    <w:name w:val="Hyperlink"/>
    <w:basedOn w:val="a0"/>
    <w:uiPriority w:val="99"/>
    <w:semiHidden/>
    <w:unhideWhenUsed/>
    <w:rsid w:val="000829C1"/>
    <w:rPr>
      <w:color w:val="0000FF" w:themeColor="hyperlink"/>
      <w:u w:val="single"/>
    </w:rPr>
  </w:style>
  <w:style w:type="character" w:styleId="ac">
    <w:name w:val="Strong"/>
    <w:uiPriority w:val="22"/>
    <w:qFormat/>
    <w:rsid w:val="000A16A9"/>
    <w:rPr>
      <w:b/>
      <w:bCs/>
    </w:rPr>
  </w:style>
  <w:style w:type="numbering" w:customStyle="1" w:styleId="WWNum4">
    <w:name w:val="WWNum4"/>
    <w:basedOn w:val="a2"/>
    <w:rsid w:val="004A2BC5"/>
    <w:pPr>
      <w:numPr>
        <w:numId w:val="2"/>
      </w:numPr>
    </w:pPr>
  </w:style>
  <w:style w:type="paragraph" w:customStyle="1" w:styleId="ConsPlusTitle">
    <w:name w:val="ConsPlusTitle"/>
    <w:rsid w:val="008F55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F5572"/>
    <w:rPr>
      <w:rFonts w:ascii="Times New Roman" w:eastAsia="Calibri" w:hAnsi="Times New Roman" w:cs="Times New Roman"/>
      <w:bCs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8F5572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8F5572"/>
    <w:rPr>
      <w:rFonts w:ascii="Times New Roman" w:eastAsia="Calibri" w:hAnsi="Times New Roman" w:cs="Times New Roman"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8F5572"/>
    <w:rPr>
      <w:rFonts w:ascii="Times New Roman" w:eastAsia="Calibri" w:hAnsi="Times New Roman" w:cs="Times New Roman"/>
      <w:bCs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8F5572"/>
    <w:rPr>
      <w:rFonts w:ascii="Times New Roman" w:eastAsia="Calibri" w:hAnsi="Times New Roman" w:cs="Times New Roman"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F5572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8F5572"/>
    <w:rPr>
      <w:rFonts w:ascii="Arial" w:eastAsia="Calibri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unhideWhenUsed/>
    <w:rsid w:val="008F5572"/>
  </w:style>
  <w:style w:type="paragraph" w:styleId="ad">
    <w:name w:val="Body Text Indent"/>
    <w:basedOn w:val="a"/>
    <w:link w:val="ae"/>
    <w:rsid w:val="008F5572"/>
    <w:pPr>
      <w:widowControl/>
      <w:autoSpaceDE/>
      <w:autoSpaceDN/>
      <w:adjustRightInd/>
      <w:ind w:firstLine="576"/>
      <w:jc w:val="both"/>
    </w:pPr>
    <w:rPr>
      <w:rFonts w:eastAsia="Calibri"/>
      <w:lang w:val="x-none"/>
    </w:rPr>
  </w:style>
  <w:style w:type="character" w:customStyle="1" w:styleId="ae">
    <w:name w:val="Основной текст с отступом Знак"/>
    <w:basedOn w:val="a0"/>
    <w:link w:val="ad"/>
    <w:rsid w:val="008F557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31">
    <w:name w:val="Основной текст 31"/>
    <w:basedOn w:val="a"/>
    <w:rsid w:val="008F5572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styleId="af">
    <w:name w:val="page number"/>
    <w:rsid w:val="008F5572"/>
    <w:rPr>
      <w:rFonts w:cs="Times New Roman"/>
    </w:rPr>
  </w:style>
  <w:style w:type="character" w:customStyle="1" w:styleId="PlaceholderText">
    <w:name w:val="Placeholder Text"/>
    <w:semiHidden/>
    <w:rsid w:val="008F5572"/>
    <w:rPr>
      <w:rFonts w:cs="Times New Roman"/>
      <w:color w:val="808080"/>
    </w:rPr>
  </w:style>
  <w:style w:type="table" w:styleId="af0">
    <w:name w:val="Table Grid"/>
    <w:basedOn w:val="a1"/>
    <w:rsid w:val="008F5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8F5572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8F5572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2">
    <w:name w:val="Сетка таблицы1"/>
    <w:rsid w:val="008F5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F55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F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5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F55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FontStyle26">
    <w:name w:val="Font Style26"/>
    <w:rsid w:val="008F557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2016-12-07T12:24:00Z</cp:lastPrinted>
  <dcterms:created xsi:type="dcterms:W3CDTF">2016-12-08T11:37:00Z</dcterms:created>
  <dcterms:modified xsi:type="dcterms:W3CDTF">2016-12-08T11:37:00Z</dcterms:modified>
</cp:coreProperties>
</file>