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77E" w:rsidRPr="003D08DD" w:rsidRDefault="00BE177E" w:rsidP="00474B80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08DD" w:rsidRPr="003D08DD" w:rsidRDefault="003D08DD" w:rsidP="003D08DD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                              </w:t>
      </w:r>
    </w:p>
    <w:p w:rsidR="003D08DD" w:rsidRPr="005A6108" w:rsidRDefault="003D08DD" w:rsidP="005A6108">
      <w:pPr>
        <w:spacing w:after="0" w:line="240" w:lineRule="auto"/>
        <w:ind w:left="21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 к постановлению </w:t>
      </w:r>
    </w:p>
    <w:p w:rsidR="005A6108" w:rsidRPr="005A6108" w:rsidRDefault="005A6108" w:rsidP="005A6108">
      <w:pPr>
        <w:spacing w:after="0" w:line="240" w:lineRule="auto"/>
        <w:ind w:left="21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а</w:t>
      </w:r>
      <w:r w:rsidR="003D08DD" w:rsidRPr="005A6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дминистрации Красногорского</w:t>
      </w:r>
    </w:p>
    <w:p w:rsidR="003D08DD" w:rsidRPr="005A6108" w:rsidRDefault="005A6108" w:rsidP="005A610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3D08DD" w:rsidRPr="005A6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сельского поселения</w:t>
      </w:r>
    </w:p>
    <w:p w:rsidR="003D08DD" w:rsidRPr="003D08DD" w:rsidRDefault="005A6108" w:rsidP="005A61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</w:t>
      </w:r>
      <w:r w:rsidR="003D08DD" w:rsidRPr="003D0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«»  </w:t>
      </w:r>
    </w:p>
    <w:p w:rsidR="003D08DD" w:rsidRPr="003D08DD" w:rsidRDefault="003D08DD" w:rsidP="003D08DD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8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D08DD" w:rsidRPr="003D08DD" w:rsidRDefault="003D08DD" w:rsidP="003D08DD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МУНИЦИПАЛЬНАЯ ДОЛГОСРОЧНАЯ ЦЕЛЕВАЯ ПРОГРАММА</w:t>
      </w:r>
    </w:p>
    <w:p w:rsidR="003D08DD" w:rsidRPr="003D08DD" w:rsidRDefault="003D08DD" w:rsidP="003D08DD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«Комплексное развитие систем коммун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альной инфраструктуры Красногорского</w:t>
      </w:r>
      <w:r w:rsidR="00C523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сельского поселения на 201</w:t>
      </w:r>
      <w:r w:rsidR="005A61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E951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-2027</w:t>
      </w:r>
      <w:r w:rsidRPr="003D0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годы»</w:t>
      </w:r>
    </w:p>
    <w:p w:rsidR="003D08DD" w:rsidRPr="003D08DD" w:rsidRDefault="003D08DD" w:rsidP="003D08DD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08DD" w:rsidRPr="00C46915" w:rsidRDefault="003D08DD" w:rsidP="003D08DD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Паспорт Программы</w:t>
      </w:r>
    </w:p>
    <w:p w:rsidR="003D08DD" w:rsidRPr="003D08DD" w:rsidRDefault="003D08DD" w:rsidP="003D08DD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8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10320" w:type="dxa"/>
        <w:tblCellSpacing w:w="0" w:type="dxa"/>
        <w:tblInd w:w="-87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0"/>
        <w:gridCol w:w="7090"/>
      </w:tblGrid>
      <w:tr w:rsidR="003D08DD" w:rsidRPr="003D08DD" w:rsidTr="003D08DD">
        <w:trPr>
          <w:tblCellSpacing w:w="0" w:type="dxa"/>
        </w:trPr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7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долгосрочная целевая программа «Комплексное развитие систем коммуна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льной инфраструктуры Красногорского </w:t>
            </w:r>
            <w:r w:rsidR="005A61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 на 2014</w:t>
            </w:r>
            <w:r w:rsidR="00E951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-2027</w:t>
            </w: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годы»</w:t>
            </w:r>
          </w:p>
        </w:tc>
      </w:tr>
      <w:tr w:rsidR="003D08DD" w:rsidRPr="003D08DD" w:rsidTr="003D08DD">
        <w:trPr>
          <w:tblCellSpacing w:w="0" w:type="dxa"/>
        </w:trPr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для разработки Программы</w:t>
            </w:r>
          </w:p>
        </w:tc>
        <w:tc>
          <w:tcPr>
            <w:tcW w:w="7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2036B5" w:rsidRDefault="00C52388" w:rsidP="002036B5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36B5" w:rsidRPr="00203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от 30.12.2012г  № 289 «О внесении изменений в Градостроительный кодекс РФ и в отдельные законодательные акты»  Постановление Правительства РФ  от 14.06.2013г №502  « Об утверждении требований к программам комплексного развития систем коммунальной инфраструктуры  поселений»   Федеральный закон от 06.10.2003г  № 131 « Об общих принципах организации местного самоуправления»</w:t>
            </w:r>
          </w:p>
        </w:tc>
      </w:tr>
      <w:tr w:rsidR="003D08DD" w:rsidRPr="003D08DD" w:rsidTr="003D08DD">
        <w:trPr>
          <w:tblCellSpacing w:w="0" w:type="dxa"/>
        </w:trPr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заказчик Программы</w:t>
            </w:r>
          </w:p>
        </w:tc>
        <w:tc>
          <w:tcPr>
            <w:tcW w:w="7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Красногорского</w:t>
            </w: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</w:t>
            </w:r>
          </w:p>
        </w:tc>
      </w:tr>
      <w:tr w:rsidR="003D08DD" w:rsidRPr="003D08DD" w:rsidTr="003D08DD">
        <w:trPr>
          <w:tblCellSpacing w:w="0" w:type="dxa"/>
        </w:trPr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разработчик Программы</w:t>
            </w:r>
          </w:p>
        </w:tc>
        <w:tc>
          <w:tcPr>
            <w:tcW w:w="7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Красногорского </w:t>
            </w: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</w:t>
            </w:r>
          </w:p>
        </w:tc>
      </w:tr>
      <w:tr w:rsidR="003D08DD" w:rsidRPr="003D08DD" w:rsidTr="003D08DD">
        <w:trPr>
          <w:tblCellSpacing w:w="0" w:type="dxa"/>
        </w:trPr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цель Программы</w:t>
            </w:r>
          </w:p>
        </w:tc>
        <w:tc>
          <w:tcPr>
            <w:tcW w:w="7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систем коммунальной инфраструктуры в соответствии с потребностями жилищного и промышленного строительства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Красногорском с</w:t>
            </w:r>
            <w:r w:rsidR="002036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ельском поселении с 2014</w:t>
            </w:r>
            <w:r w:rsidR="00E951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2027</w:t>
            </w: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годы.</w:t>
            </w:r>
          </w:p>
        </w:tc>
      </w:tr>
      <w:tr w:rsidR="003D08DD" w:rsidRPr="003D08DD" w:rsidTr="003D08DD">
        <w:trPr>
          <w:tblCellSpacing w:w="0" w:type="dxa"/>
        </w:trPr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задачи Программы</w:t>
            </w:r>
          </w:p>
        </w:tc>
        <w:tc>
          <w:tcPr>
            <w:tcW w:w="7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59456F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перспективной потребности населения </w:t>
            </w:r>
            <w:r w:rsidR="005945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Усть-Джегутинского муниципального </w:t>
            </w: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района, объектов нового строительства в коммунальных ресурсах  </w:t>
            </w:r>
          </w:p>
        </w:tc>
      </w:tr>
      <w:tr w:rsidR="003D08DD" w:rsidRPr="003D08DD" w:rsidTr="003D08DD">
        <w:trPr>
          <w:tblCellSpacing w:w="0" w:type="dxa"/>
        </w:trPr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Важнейшие целевые показатели программы</w:t>
            </w:r>
          </w:p>
        </w:tc>
        <w:tc>
          <w:tcPr>
            <w:tcW w:w="7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критериев доступности для населения коммунальных услуг, показателей спроса на коммунальные ресурсы и перспективных нагрузок, величин новых нагрузок, показателей качества поставляемого коммунального ресурса, показателей степени охвата потребителей приборами учета, показателей надежности по каждой системе </w:t>
            </w:r>
            <w:proofErr w:type="spellStart"/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ресурсоснабжения</w:t>
            </w:r>
            <w:proofErr w:type="spellEnd"/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показателей эффективности производства и транспортировки ресурсов, показателей эффективности потребления каждого вида коммунального ресурса</w:t>
            </w:r>
          </w:p>
        </w:tc>
      </w:tr>
      <w:tr w:rsidR="003D08DD" w:rsidRPr="003D08DD" w:rsidTr="003D08DD">
        <w:trPr>
          <w:tblCellSpacing w:w="0" w:type="dxa"/>
        </w:trPr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Сроки и этапы реализации Программы</w:t>
            </w:r>
          </w:p>
        </w:tc>
        <w:tc>
          <w:tcPr>
            <w:tcW w:w="7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2036B5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  <w:r w:rsidR="00E951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-2027</w:t>
            </w:r>
            <w:r w:rsidR="003D08DD"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3D08DD" w:rsidRPr="003D08DD" w:rsidTr="003D08DD">
        <w:trPr>
          <w:tblCellSpacing w:w="0" w:type="dxa"/>
        </w:trPr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7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59456F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Федеральный бюджет, республиканский </w:t>
            </w:r>
            <w:r w:rsidR="003D08DD"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бюджет, местный бюджет района, местный бюджет поселений, финансовые средства инвесторов</w:t>
            </w:r>
          </w:p>
        </w:tc>
      </w:tr>
      <w:tr w:rsidR="003D08DD" w:rsidRPr="003D08DD" w:rsidTr="003D08DD">
        <w:trPr>
          <w:tblCellSpacing w:w="0" w:type="dxa"/>
        </w:trPr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8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D08DD" w:rsidRPr="003D08DD" w:rsidRDefault="003D08DD" w:rsidP="003D08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04540" w:rsidRPr="0007616A" w:rsidRDefault="0007616A" w:rsidP="00804540">
      <w:pPr>
        <w:spacing w:before="120" w:after="120" w:line="240" w:lineRule="auto"/>
        <w:jc w:val="both"/>
        <w:rPr>
          <w:rFonts w:ascii="Times New Roman" w:hAnsi="Times New Roman" w:cs="Times New Roman"/>
          <w:b/>
          <w:color w:val="000080"/>
          <w:sz w:val="28"/>
          <w:szCs w:val="28"/>
        </w:rPr>
      </w:pPr>
      <w:r>
        <w:rPr>
          <w:rFonts w:ascii="Times New Roman" w:hAnsi="Times New Roman" w:cs="Times New Roman"/>
          <w:b/>
          <w:color w:val="000080"/>
          <w:sz w:val="28"/>
          <w:szCs w:val="28"/>
        </w:rPr>
        <w:t>1.</w:t>
      </w:r>
      <w:r w:rsidR="00804540" w:rsidRPr="0007616A">
        <w:rPr>
          <w:rFonts w:ascii="Times New Roman" w:hAnsi="Times New Roman" w:cs="Times New Roman"/>
          <w:b/>
          <w:color w:val="000080"/>
          <w:sz w:val="28"/>
          <w:szCs w:val="28"/>
        </w:rPr>
        <w:t xml:space="preserve"> Общие сведения</w:t>
      </w:r>
    </w:p>
    <w:p w:rsidR="00804540" w:rsidRPr="00804540" w:rsidRDefault="00804540" w:rsidP="00804540">
      <w:pPr>
        <w:spacing w:before="120" w:after="120" w:line="240" w:lineRule="auto"/>
        <w:ind w:left="990"/>
        <w:jc w:val="both"/>
        <w:rPr>
          <w:rFonts w:ascii="Times New Roman" w:hAnsi="Times New Roman" w:cs="Times New Roman"/>
          <w:b/>
          <w:color w:val="000080"/>
          <w:sz w:val="24"/>
          <w:szCs w:val="24"/>
        </w:rPr>
      </w:pPr>
    </w:p>
    <w:p w:rsidR="00804540" w:rsidRPr="00804540" w:rsidRDefault="0007616A" w:rsidP="000761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  </w:t>
      </w:r>
      <w:r w:rsidR="00804540" w:rsidRPr="00804540">
        <w:rPr>
          <w:rFonts w:ascii="Times New Roman" w:hAnsi="Times New Roman" w:cs="Times New Roman"/>
          <w:sz w:val="24"/>
          <w:szCs w:val="24"/>
        </w:rPr>
        <w:t xml:space="preserve">Красногорское сельское поселение расположено в </w:t>
      </w:r>
      <w:proofErr w:type="gramStart"/>
      <w:r w:rsidR="00804540" w:rsidRPr="00804540">
        <w:rPr>
          <w:rFonts w:ascii="Times New Roman" w:hAnsi="Times New Roman" w:cs="Times New Roman"/>
          <w:sz w:val="24"/>
          <w:szCs w:val="24"/>
        </w:rPr>
        <w:t>юго- западной</w:t>
      </w:r>
      <w:proofErr w:type="gramEnd"/>
      <w:r w:rsidR="00804540" w:rsidRPr="00804540">
        <w:rPr>
          <w:rFonts w:ascii="Times New Roman" w:hAnsi="Times New Roman" w:cs="Times New Roman"/>
          <w:sz w:val="24"/>
          <w:szCs w:val="24"/>
        </w:rPr>
        <w:t xml:space="preserve"> части района и граничит на западе с </w:t>
      </w:r>
      <w:proofErr w:type="spellStart"/>
      <w:r w:rsidR="00804540" w:rsidRPr="00804540">
        <w:rPr>
          <w:rFonts w:ascii="Times New Roman" w:hAnsi="Times New Roman" w:cs="Times New Roman"/>
          <w:sz w:val="24"/>
          <w:szCs w:val="24"/>
        </w:rPr>
        <w:t>Хабезским</w:t>
      </w:r>
      <w:proofErr w:type="spellEnd"/>
      <w:r w:rsidR="00804540" w:rsidRPr="00804540">
        <w:rPr>
          <w:rFonts w:ascii="Times New Roman" w:hAnsi="Times New Roman" w:cs="Times New Roman"/>
          <w:sz w:val="24"/>
          <w:szCs w:val="24"/>
        </w:rPr>
        <w:t xml:space="preserve"> районом, на севере с </w:t>
      </w:r>
      <w:proofErr w:type="spellStart"/>
      <w:r w:rsidR="00804540" w:rsidRPr="00804540">
        <w:rPr>
          <w:rFonts w:ascii="Times New Roman" w:hAnsi="Times New Roman" w:cs="Times New Roman"/>
          <w:sz w:val="24"/>
          <w:szCs w:val="24"/>
        </w:rPr>
        <w:t>Важненским</w:t>
      </w:r>
      <w:proofErr w:type="spellEnd"/>
      <w:r w:rsidR="00804540" w:rsidRPr="00804540">
        <w:rPr>
          <w:rFonts w:ascii="Times New Roman" w:hAnsi="Times New Roman" w:cs="Times New Roman"/>
          <w:sz w:val="24"/>
          <w:szCs w:val="24"/>
        </w:rPr>
        <w:t xml:space="preserve"> сельским поселением, на востоке с </w:t>
      </w:r>
      <w:proofErr w:type="spellStart"/>
      <w:r w:rsidR="00804540" w:rsidRPr="00804540">
        <w:rPr>
          <w:rFonts w:ascii="Times New Roman" w:hAnsi="Times New Roman" w:cs="Times New Roman"/>
          <w:sz w:val="24"/>
          <w:szCs w:val="24"/>
        </w:rPr>
        <w:t>Джегутинским</w:t>
      </w:r>
      <w:proofErr w:type="spellEnd"/>
      <w:r w:rsidR="00804540" w:rsidRPr="00804540">
        <w:rPr>
          <w:rFonts w:ascii="Times New Roman" w:hAnsi="Times New Roman" w:cs="Times New Roman"/>
          <w:sz w:val="24"/>
          <w:szCs w:val="24"/>
        </w:rPr>
        <w:t xml:space="preserve"> сельским поселением, на юге Сары-</w:t>
      </w:r>
      <w:proofErr w:type="spellStart"/>
      <w:r w:rsidR="00804540" w:rsidRPr="00804540">
        <w:rPr>
          <w:rFonts w:ascii="Times New Roman" w:hAnsi="Times New Roman" w:cs="Times New Roman"/>
          <w:sz w:val="24"/>
          <w:szCs w:val="24"/>
        </w:rPr>
        <w:t>Тюзским</w:t>
      </w:r>
      <w:proofErr w:type="spellEnd"/>
      <w:r w:rsidR="00804540" w:rsidRPr="00804540">
        <w:rPr>
          <w:rFonts w:ascii="Times New Roman" w:hAnsi="Times New Roman" w:cs="Times New Roman"/>
          <w:sz w:val="24"/>
          <w:szCs w:val="24"/>
        </w:rPr>
        <w:t xml:space="preserve"> сельским поселением.</w:t>
      </w:r>
    </w:p>
    <w:p w:rsidR="00804540" w:rsidRPr="00804540" w:rsidRDefault="00804540" w:rsidP="00E64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В состав Красногорского сельского поселения входит один населенный пункт: станица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Красногорская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4540" w:rsidRPr="00804540" w:rsidRDefault="00804540" w:rsidP="00E64B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Административным центром Красногорского сельского поселения является станица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Красногорская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>.</w:t>
      </w:r>
    </w:p>
    <w:p w:rsidR="00804540" w:rsidRPr="00804540" w:rsidRDefault="00804540" w:rsidP="00E64B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Общая площадь земель Красногорского сельского поселения в административных границах составляет 6327га. </w:t>
      </w:r>
    </w:p>
    <w:p w:rsidR="00804540" w:rsidRPr="00804540" w:rsidRDefault="00804540" w:rsidP="00E64B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Площадь земель населенных пунктов составит 519 га.</w:t>
      </w:r>
    </w:p>
    <w:p w:rsidR="00804540" w:rsidRPr="00804540" w:rsidRDefault="00804540" w:rsidP="00E64B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Расположение поселения в зоне предгорий обусловливает ограниченность его развития с востока и запада, таким образом, населённый пункт станица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Красногорская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 характеризуется линейной структурой, вытянутой вдоль главной планировочной оси Республики и расположена по обеим сторонам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80454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04540">
        <w:rPr>
          <w:rFonts w:ascii="Times New Roman" w:hAnsi="Times New Roman" w:cs="Times New Roman"/>
          <w:sz w:val="24"/>
          <w:szCs w:val="24"/>
        </w:rPr>
        <w:t>убань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>.</w:t>
      </w:r>
    </w:p>
    <w:p w:rsidR="00804540" w:rsidRPr="00804540" w:rsidRDefault="00804540" w:rsidP="00E64B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Станица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Красногорская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 расположена в 12 км к юго-западу от районного центра города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Усть-Джегуты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 вдоль трассы федеральной Автодороги А-155 «Черкесск - Домбай - граница с Республикой Абхазия».</w:t>
      </w:r>
    </w:p>
    <w:p w:rsidR="00804540" w:rsidRPr="00804540" w:rsidRDefault="00804540" w:rsidP="00E64B19">
      <w:pPr>
        <w:widowControl w:val="0"/>
        <w:tabs>
          <w:tab w:val="num" w:pos="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04540">
        <w:rPr>
          <w:rFonts w:ascii="Times New Roman" w:hAnsi="Times New Roman" w:cs="Times New Roman"/>
          <w:sz w:val="24"/>
          <w:szCs w:val="24"/>
        </w:rPr>
        <w:t>Площадь земель сельскохозяйственного назначения Красногорское сельское поселение</w:t>
      </w:r>
      <w:r w:rsidRPr="00804540">
        <w:rPr>
          <w:rStyle w:val="14"/>
          <w:rFonts w:ascii="Times New Roman" w:hAnsi="Times New Roman" w:cs="Times New Roman"/>
          <w:sz w:val="24"/>
          <w:szCs w:val="24"/>
        </w:rPr>
        <w:t xml:space="preserve"> </w:t>
      </w:r>
      <w:r w:rsidRPr="00804540">
        <w:rPr>
          <w:rFonts w:ascii="Times New Roman" w:hAnsi="Times New Roman" w:cs="Times New Roman"/>
          <w:sz w:val="24"/>
          <w:szCs w:val="24"/>
        </w:rPr>
        <w:t xml:space="preserve"> составляет  5535 га, в том числе:</w:t>
      </w:r>
    </w:p>
    <w:p w:rsidR="00804540" w:rsidRPr="00804540" w:rsidRDefault="00804540" w:rsidP="00E64B19">
      <w:pPr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пашни – 0,14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80454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0454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>;</w:t>
      </w:r>
    </w:p>
    <w:p w:rsidR="00804540" w:rsidRPr="00804540" w:rsidRDefault="00804540" w:rsidP="00E64B19">
      <w:pPr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сенокос- 4,33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80454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0454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>;</w:t>
      </w:r>
    </w:p>
    <w:p w:rsidR="00804540" w:rsidRPr="00804540" w:rsidRDefault="00804540" w:rsidP="00E64B19">
      <w:pPr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пастбище- 9,18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80454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0454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804540" w:rsidRPr="00804540" w:rsidRDefault="00804540" w:rsidP="00E64B19">
      <w:pPr>
        <w:widowControl w:val="0"/>
        <w:numPr>
          <w:ilvl w:val="0"/>
          <w:numId w:val="12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личное подсобное хозяйство- 2,07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80454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0454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>;</w:t>
      </w:r>
    </w:p>
    <w:p w:rsidR="00804540" w:rsidRPr="00804540" w:rsidRDefault="00804540" w:rsidP="00E64B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Площадь земель сельскохозяйственного назначения уменьшится на 161 га за счет перевода земель сельскохозяйственного назначения в земли населенных пунктов.</w:t>
      </w:r>
    </w:p>
    <w:p w:rsidR="00804540" w:rsidRPr="00804540" w:rsidRDefault="00804540" w:rsidP="00E64B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Площадь земель сельскохозяйственного назначения составит 5374 га.</w:t>
      </w:r>
    </w:p>
    <w:p w:rsidR="00804540" w:rsidRPr="00804540" w:rsidRDefault="00804540" w:rsidP="00E64B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Общая площадь земель населенных пунктов на территории муниципального образования составляет  290га.</w:t>
      </w:r>
    </w:p>
    <w:p w:rsidR="00804540" w:rsidRPr="00804540" w:rsidRDefault="00804540" w:rsidP="00E64B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Площадь земель населенных пунктов увеличится на 229га за счет:</w:t>
      </w:r>
    </w:p>
    <w:p w:rsidR="00804540" w:rsidRPr="00804540" w:rsidRDefault="00804540" w:rsidP="00E64B19">
      <w:pPr>
        <w:widowControl w:val="0"/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земель сельскохозяйственного назначения – 161га</w:t>
      </w:r>
    </w:p>
    <w:p w:rsidR="00804540" w:rsidRPr="00804540" w:rsidRDefault="00804540" w:rsidP="00E64B19">
      <w:pPr>
        <w:widowControl w:val="0"/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земель промышленности – 28га</w:t>
      </w:r>
    </w:p>
    <w:p w:rsidR="00804540" w:rsidRPr="00804540" w:rsidRDefault="00804540" w:rsidP="00E64B19">
      <w:pPr>
        <w:widowControl w:val="0"/>
        <w:numPr>
          <w:ilvl w:val="0"/>
          <w:numId w:val="13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земель водного фонда – 40га.</w:t>
      </w:r>
    </w:p>
    <w:p w:rsidR="00804540" w:rsidRPr="00804540" w:rsidRDefault="00804540" w:rsidP="00E64B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Площадь земель населенных пунктов составит 519 га.</w:t>
      </w:r>
    </w:p>
    <w:p w:rsidR="00804540" w:rsidRPr="00804540" w:rsidRDefault="00804540" w:rsidP="00E64B1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Земли водного фонда представлены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80454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04540">
        <w:rPr>
          <w:rFonts w:ascii="Times New Roman" w:hAnsi="Times New Roman" w:cs="Times New Roman"/>
          <w:sz w:val="24"/>
          <w:szCs w:val="24"/>
        </w:rPr>
        <w:t>убань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 и ее притоками.</w:t>
      </w:r>
    </w:p>
    <w:p w:rsidR="00804540" w:rsidRPr="00804540" w:rsidRDefault="00804540" w:rsidP="00E64B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80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Общая площадь земель водного фонда составляет 179га, она уменьшится на 40га за счет перевода в земли населенных пунктов и составит 139га.</w:t>
      </w:r>
    </w:p>
    <w:p w:rsidR="00804540" w:rsidRPr="00804540" w:rsidRDefault="0007616A" w:rsidP="00804540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80"/>
          <w:sz w:val="24"/>
          <w:szCs w:val="24"/>
        </w:rPr>
      </w:pPr>
      <w:r>
        <w:rPr>
          <w:rFonts w:ascii="Times New Roman" w:hAnsi="Times New Roman" w:cs="Times New Roman"/>
          <w:b/>
          <w:color w:val="000080"/>
          <w:sz w:val="24"/>
          <w:szCs w:val="24"/>
        </w:rPr>
        <w:t>1.2</w:t>
      </w:r>
      <w:r w:rsidR="00E64B19">
        <w:rPr>
          <w:rFonts w:ascii="Times New Roman" w:hAnsi="Times New Roman" w:cs="Times New Roman"/>
          <w:b/>
          <w:color w:val="000080"/>
          <w:sz w:val="24"/>
          <w:szCs w:val="24"/>
        </w:rPr>
        <w:t xml:space="preserve">. </w:t>
      </w:r>
      <w:r w:rsidR="00804540" w:rsidRPr="00804540">
        <w:rPr>
          <w:rFonts w:ascii="Times New Roman" w:hAnsi="Times New Roman" w:cs="Times New Roman"/>
          <w:b/>
          <w:color w:val="000080"/>
          <w:sz w:val="24"/>
          <w:szCs w:val="24"/>
        </w:rPr>
        <w:t>Климат</w:t>
      </w:r>
    </w:p>
    <w:p w:rsidR="00804540" w:rsidRPr="00804540" w:rsidRDefault="00804540" w:rsidP="00804540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Красногорское сельское поселение расположено в зоне умеренно-теплого климата. Умеренно-теплый климат охватывает своим влиянием низкогорную часть, он свойственен высотам до 1600-1700м на Скалистом хребте.</w:t>
      </w:r>
    </w:p>
    <w:p w:rsidR="00804540" w:rsidRPr="00804540" w:rsidRDefault="00804540" w:rsidP="0080454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i/>
          <w:iCs/>
          <w:sz w:val="24"/>
          <w:szCs w:val="24"/>
        </w:rPr>
        <w:t xml:space="preserve">Температура воздуха. </w:t>
      </w:r>
      <w:r w:rsidRPr="00804540">
        <w:rPr>
          <w:rFonts w:ascii="Times New Roman" w:hAnsi="Times New Roman" w:cs="Times New Roman"/>
          <w:sz w:val="24"/>
          <w:szCs w:val="24"/>
        </w:rPr>
        <w:t>Средняя годовая температура воздуха равна 8-9</w:t>
      </w:r>
      <w:proofErr w:type="gramStart"/>
      <w:r w:rsidRPr="00804540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804540">
        <w:rPr>
          <w:rFonts w:ascii="Times New Roman" w:hAnsi="Times New Roman" w:cs="Times New Roman"/>
          <w:sz w:val="24"/>
          <w:szCs w:val="24"/>
        </w:rPr>
        <w:t xml:space="preserve">, самый теплый месяц года - июль, средняя его температура 23,1 °С, абсолютный максимум +39°С. Самый холодный </w:t>
      </w:r>
      <w:r w:rsidRPr="00804540">
        <w:rPr>
          <w:rFonts w:ascii="Times New Roman" w:hAnsi="Times New Roman" w:cs="Times New Roman"/>
          <w:sz w:val="24"/>
          <w:szCs w:val="24"/>
        </w:rPr>
        <w:lastRenderedPageBreak/>
        <w:t>месяц года - январь, со средней температурой воздуха - (- 7,0 °С), абсолютный минимум - (- 29 °С). Средняя продолжительность безморозного периода 78-134 дней в году.</w:t>
      </w:r>
    </w:p>
    <w:p w:rsidR="00804540" w:rsidRPr="00804540" w:rsidRDefault="00804540" w:rsidP="0080454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i/>
          <w:iCs/>
          <w:sz w:val="24"/>
          <w:szCs w:val="24"/>
        </w:rPr>
        <w:t xml:space="preserve">Атмосферные осадки. </w:t>
      </w:r>
      <w:r w:rsidRPr="00804540">
        <w:rPr>
          <w:rFonts w:ascii="Times New Roman" w:hAnsi="Times New Roman" w:cs="Times New Roman"/>
          <w:sz w:val="24"/>
          <w:szCs w:val="24"/>
        </w:rPr>
        <w:t>Годовая сумма осадков составляет 656 мм, в том числе за теплый период года - 496 мм, за холодный - 160 мм. Максимум осадков выпадает в июне (124,1 мм), минимум - в январе-феврале (20-30 мм). Среднее число дней с туманами - 210.</w:t>
      </w:r>
    </w:p>
    <w:p w:rsidR="00804540" w:rsidRPr="00804540" w:rsidRDefault="00804540" w:rsidP="0080454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i/>
          <w:iCs/>
          <w:sz w:val="24"/>
          <w:szCs w:val="24"/>
        </w:rPr>
        <w:t xml:space="preserve">Снежный покров </w:t>
      </w:r>
      <w:r w:rsidRPr="00804540">
        <w:rPr>
          <w:rFonts w:ascii="Times New Roman" w:hAnsi="Times New Roman" w:cs="Times New Roman"/>
          <w:sz w:val="24"/>
          <w:szCs w:val="24"/>
        </w:rPr>
        <w:t>Средняя дата образования устойчивого снежного покрова 11 декабря, окончательный сход - в среднем, 6 апреля. Наибольшая высота снежного покрова - 78 см.</w:t>
      </w:r>
    </w:p>
    <w:p w:rsidR="00804540" w:rsidRPr="00804540" w:rsidRDefault="00804540" w:rsidP="008045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i/>
          <w:iCs/>
          <w:sz w:val="24"/>
          <w:szCs w:val="24"/>
        </w:rPr>
        <w:t xml:space="preserve">Влажность воздуха. </w:t>
      </w:r>
      <w:r w:rsidRPr="00804540">
        <w:rPr>
          <w:rFonts w:ascii="Times New Roman" w:hAnsi="Times New Roman" w:cs="Times New Roman"/>
          <w:sz w:val="24"/>
          <w:szCs w:val="24"/>
        </w:rPr>
        <w:t>Средняя годовая относительная влажность воздуха составляет 74 %.</w:t>
      </w:r>
    </w:p>
    <w:p w:rsidR="00804540" w:rsidRPr="00804540" w:rsidRDefault="00804540" w:rsidP="008045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Наибольшая средняя месячная относительная влажность наблюдается в декабре и составляет 87 %, наименьшая в мае - 59 %. Средняя месячная величина парциального давления водяного пара колеблется от 2,0 г Па (январь) до 9,2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гПа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 (июль).</w:t>
      </w:r>
    </w:p>
    <w:p w:rsidR="00804540" w:rsidRPr="00804540" w:rsidRDefault="00804540" w:rsidP="00804540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i/>
          <w:iCs/>
          <w:sz w:val="24"/>
          <w:szCs w:val="24"/>
        </w:rPr>
        <w:t xml:space="preserve">Глубина промерзания почвы. </w:t>
      </w:r>
      <w:r w:rsidRPr="00804540">
        <w:rPr>
          <w:rFonts w:ascii="Times New Roman" w:hAnsi="Times New Roman" w:cs="Times New Roman"/>
          <w:sz w:val="24"/>
          <w:szCs w:val="24"/>
        </w:rPr>
        <w:t>В соответствии со СНиП 11.02.96 «Инженерно-геологические изыскания для строительства и «Свод правил к ним» нормативная глубина промерзания глинистых грунтов для оголенной поверхности в данном районе составляет 1,3 м, для супесчаных и песчаных грунтов - 1,7м.</w:t>
      </w:r>
    </w:p>
    <w:p w:rsidR="00804540" w:rsidRPr="00804540" w:rsidRDefault="0007616A" w:rsidP="0080454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80"/>
          <w:sz w:val="24"/>
          <w:szCs w:val="24"/>
        </w:rPr>
      </w:pPr>
      <w:r>
        <w:rPr>
          <w:rFonts w:ascii="Times New Roman" w:hAnsi="Times New Roman" w:cs="Times New Roman"/>
          <w:b/>
          <w:color w:val="000080"/>
          <w:sz w:val="24"/>
          <w:szCs w:val="24"/>
        </w:rPr>
        <w:t>1.3.</w:t>
      </w:r>
      <w:r w:rsidR="00804540" w:rsidRPr="00804540">
        <w:rPr>
          <w:rFonts w:ascii="Times New Roman" w:hAnsi="Times New Roman" w:cs="Times New Roman"/>
          <w:b/>
          <w:color w:val="000080"/>
          <w:sz w:val="24"/>
          <w:szCs w:val="24"/>
        </w:rPr>
        <w:t xml:space="preserve"> Водные ресурсы</w:t>
      </w:r>
    </w:p>
    <w:p w:rsidR="00804540" w:rsidRPr="00804540" w:rsidRDefault="00804540" w:rsidP="00804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04540">
        <w:rPr>
          <w:rFonts w:ascii="Times New Roman" w:hAnsi="Times New Roman" w:cs="Times New Roman"/>
          <w:i/>
          <w:sz w:val="24"/>
          <w:szCs w:val="24"/>
        </w:rPr>
        <w:t>Поверхностные воды</w:t>
      </w:r>
    </w:p>
    <w:p w:rsidR="00804540" w:rsidRPr="00804540" w:rsidRDefault="00804540" w:rsidP="0080454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Красногорское сельское поселение расположено в непосредственной близости от р. Кубань.</w:t>
      </w:r>
    </w:p>
    <w:p w:rsidR="00804540" w:rsidRPr="00804540" w:rsidRDefault="00804540" w:rsidP="008045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i/>
          <w:iCs/>
          <w:sz w:val="24"/>
          <w:szCs w:val="24"/>
        </w:rPr>
        <w:t xml:space="preserve">Река Кубань </w:t>
      </w:r>
      <w:r w:rsidRPr="00804540">
        <w:rPr>
          <w:rFonts w:ascii="Times New Roman" w:hAnsi="Times New Roman" w:cs="Times New Roman"/>
          <w:sz w:val="24"/>
          <w:szCs w:val="24"/>
        </w:rPr>
        <w:t xml:space="preserve">– самая длинная и многоводная река Северо-Западного Кавказа. Истоком реки считается место слияния рек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Уллукам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 и Учкулан, рассекает Краснодарский край пополам и впадает в Азовское море у г. Темрюк, проделав путь в 870 км (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804540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804540">
        <w:rPr>
          <w:rFonts w:ascii="Times New Roman" w:hAnsi="Times New Roman" w:cs="Times New Roman"/>
          <w:sz w:val="24"/>
          <w:szCs w:val="24"/>
        </w:rPr>
        <w:t>ллукамом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 – 941). Площадь водосбора – 57900 км², объем годового стока – 13 млрд. м3. Среднее и нижнее течение ее, а также</w:t>
      </w:r>
    </w:p>
    <w:p w:rsidR="00804540" w:rsidRPr="00804540" w:rsidRDefault="00804540" w:rsidP="008045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большая часть притоков находятся в пределах Краснодарского края и Республики Адыгея. По своей величине и водоносности бассейн р. Кубани – самый крупный на Северном Кавказе.</w:t>
      </w:r>
    </w:p>
    <w:p w:rsidR="00804540" w:rsidRPr="00804540" w:rsidRDefault="00804540" w:rsidP="008045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Территория бассейна располагается между 43º 12´ – 45º 39´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. и 37º 08´ – 42º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в.д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>. Речная сеть в пределах бассейна р. Кубани неравномерна. Коэффициент густоты речной сети в горной части бассейна преимущественно равен 0,7-0,9 км/км². Максимальная его величина имеет место в верховьях рек Лабы и Белой и составляет 1,5-1,9 км/км².</w:t>
      </w:r>
    </w:p>
    <w:p w:rsidR="00804540" w:rsidRPr="00804540" w:rsidRDefault="00804540" w:rsidP="008045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Бассейн реки Кубани односторонний, асимметричный, грушевидной конфигурации. В высотном отношении бассейн делится на четыре основные зоны: равнинную, высотой до 200м над уровнем моря, предгорную - 200 до 500 м, горную от 500 до 1000 м, высокогорную - свыше 1000 м над уровнем моря.</w:t>
      </w:r>
    </w:p>
    <w:p w:rsidR="00804540" w:rsidRPr="00804540" w:rsidRDefault="00804540" w:rsidP="0080454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Питание реки Кубань смешанное, источники питания имеют следующее соотношение:</w:t>
      </w:r>
    </w:p>
    <w:p w:rsidR="00804540" w:rsidRPr="00804540" w:rsidRDefault="00804540" w:rsidP="00804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- дождевой – 60%, </w:t>
      </w:r>
    </w:p>
    <w:p w:rsidR="00804540" w:rsidRPr="00804540" w:rsidRDefault="00804540" w:rsidP="00804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- талые воды снегов и ледников – 24%,</w:t>
      </w:r>
    </w:p>
    <w:p w:rsidR="00804540" w:rsidRPr="00804540" w:rsidRDefault="00804540" w:rsidP="008045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- подземные воды – 16%.</w:t>
      </w:r>
    </w:p>
    <w:p w:rsidR="00804540" w:rsidRPr="00804540" w:rsidRDefault="00804540" w:rsidP="0080454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Для Кубани характерны продолжительные и высокие половодья, наблюдаются кратковременные дождевые паводки. Подъём уровня начинается с конца марта – начала апреля, максимум его приходится на вторую половину июля – начало августа.</w:t>
      </w:r>
    </w:p>
    <w:p w:rsidR="00804540" w:rsidRPr="00804540" w:rsidRDefault="00804540" w:rsidP="00804540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Вода Кубани относится </w:t>
      </w:r>
      <w:proofErr w:type="gramStart"/>
      <w:r w:rsidRPr="0080454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804540">
        <w:rPr>
          <w:rFonts w:ascii="Times New Roman" w:hAnsi="Times New Roman" w:cs="Times New Roman"/>
          <w:sz w:val="24"/>
          <w:szCs w:val="24"/>
        </w:rPr>
        <w:t xml:space="preserve"> питьевой и пригодна для орошения, однако значительно загрязнена стоками предприятий и нефтепродуктами и оценивается как «умеренно-загрязнённая», «грязная» и «очень грязная».</w:t>
      </w:r>
    </w:p>
    <w:p w:rsidR="00804540" w:rsidRPr="00804540" w:rsidRDefault="00804540" w:rsidP="00E64B1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В границах территории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с.п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. Красногорское в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80454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04540">
        <w:rPr>
          <w:rFonts w:ascii="Times New Roman" w:hAnsi="Times New Roman" w:cs="Times New Roman"/>
          <w:sz w:val="24"/>
          <w:szCs w:val="24"/>
        </w:rPr>
        <w:t>убань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 впадают: балка Маховая, балка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Хамзин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, балка Жако, балка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Емансу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>.</w:t>
      </w:r>
    </w:p>
    <w:p w:rsidR="00804540" w:rsidRPr="00804540" w:rsidRDefault="00804540" w:rsidP="00E64B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04540">
        <w:rPr>
          <w:rFonts w:ascii="Times New Roman" w:hAnsi="Times New Roman" w:cs="Times New Roman"/>
          <w:i/>
          <w:sz w:val="24"/>
          <w:szCs w:val="24"/>
        </w:rPr>
        <w:t>Подземные воды</w:t>
      </w:r>
    </w:p>
    <w:p w:rsidR="00804540" w:rsidRPr="00804540" w:rsidRDefault="00804540" w:rsidP="00E64B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По условиям хозяйственно-питьевого водоснабжения подземными водами территория сельского поселения Красногорское относится к </w:t>
      </w:r>
      <w:r w:rsidRPr="00804540">
        <w:rPr>
          <w:rFonts w:ascii="Times New Roman" w:hAnsi="Times New Roman" w:cs="Times New Roman"/>
          <w:i/>
          <w:iCs/>
          <w:sz w:val="24"/>
          <w:szCs w:val="24"/>
        </w:rPr>
        <w:t xml:space="preserve">I району </w:t>
      </w:r>
      <w:r w:rsidRPr="00804540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804540">
        <w:rPr>
          <w:rFonts w:ascii="Times New Roman" w:hAnsi="Times New Roman" w:cs="Times New Roman"/>
          <w:sz w:val="24"/>
          <w:szCs w:val="24"/>
        </w:rPr>
        <w:t>поймы и первые надпойменные террасы рек Кубань).</w:t>
      </w:r>
    </w:p>
    <w:p w:rsidR="00804540" w:rsidRPr="00804540" w:rsidRDefault="00804540" w:rsidP="00E64B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lastRenderedPageBreak/>
        <w:t xml:space="preserve">Подземные воды приурочены к аллювиальным валунно-гравийно-галечниковым отложениям, взаимосвязаны с поверхностными водами и имеют аналогичный с ними режим. Коэффициент фильтрации водовмещающих пород составляет 10-25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мсут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>.</w:t>
      </w:r>
    </w:p>
    <w:p w:rsidR="00804540" w:rsidRPr="00804540" w:rsidRDefault="00804540" w:rsidP="00804540">
      <w:pPr>
        <w:autoSpaceDE w:val="0"/>
        <w:autoSpaceDN w:val="0"/>
        <w:adjustRightInd w:val="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По мощности водоносного горизонта и соответственно дебитам и типам водозаборных сооружений территория относится к </w:t>
      </w:r>
      <w:r w:rsidRPr="00804540">
        <w:rPr>
          <w:rFonts w:ascii="Times New Roman" w:hAnsi="Times New Roman" w:cs="Times New Roman"/>
          <w:i/>
          <w:iCs/>
          <w:sz w:val="24"/>
          <w:szCs w:val="24"/>
        </w:rPr>
        <w:t xml:space="preserve">первому подрайону </w:t>
      </w:r>
      <w:r w:rsidRPr="00804540">
        <w:rPr>
          <w:rFonts w:ascii="Times New Roman" w:hAnsi="Times New Roman" w:cs="Times New Roman"/>
          <w:sz w:val="24"/>
          <w:szCs w:val="24"/>
        </w:rPr>
        <w:t xml:space="preserve">(нижняя часть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804540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04540">
        <w:rPr>
          <w:rFonts w:ascii="Times New Roman" w:hAnsi="Times New Roman" w:cs="Times New Roman"/>
          <w:sz w:val="24"/>
          <w:szCs w:val="24"/>
        </w:rPr>
        <w:t>убань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) Мощность аллювиальных отложений колеблется в пределах 1-5 м. Целесообразно строительство здесь береговых и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подрусловых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 горизонтальных водозаборных сооружений с дебитом 6-10 л/сек для локального водоснабжения животноводческих ферм или малых населенных пунктов. Как показывает опыт, через 5-7 лет эти водозаборы выходят из строя (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кольматируются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 или размываются паводковыми водами) и поэтому необходимо их реконструировать или строить новые.</w:t>
      </w:r>
    </w:p>
    <w:p w:rsidR="00804540" w:rsidRPr="00804540" w:rsidRDefault="00804540" w:rsidP="00804540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4"/>
        </w:rPr>
      </w:pPr>
      <w:r w:rsidRPr="00804540">
        <w:rPr>
          <w:rFonts w:ascii="Times New Roman" w:hAnsi="Times New Roman" w:cs="Times New Roman"/>
          <w:i/>
          <w:iCs/>
          <w:sz w:val="24"/>
          <w:szCs w:val="24"/>
        </w:rPr>
        <w:t>Подземные минеральные воды</w:t>
      </w:r>
    </w:p>
    <w:p w:rsidR="00804540" w:rsidRPr="00804540" w:rsidRDefault="00804540" w:rsidP="00E64B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На территории Красногорского сельского поселения находится одно из десяти разведанных месторождений подземных вод – Красногорское</w:t>
      </w:r>
      <w:proofErr w:type="gramStart"/>
      <w:r w:rsidRPr="0080454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04540" w:rsidRPr="00804540" w:rsidRDefault="00804540" w:rsidP="00E64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В соответствии с Регистрационной картой месторождений подземных вод КЧР (порядковый номер объекта на карте №12), на территории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с.п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. Красногорское разведаны мелкие месторождения минеральных лечебных углекислых вод. В районе станицы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Красногорской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, рядом скважин по </w:t>
      </w:r>
      <w:proofErr w:type="gramStart"/>
      <w:r w:rsidRPr="00804540">
        <w:rPr>
          <w:rFonts w:ascii="Times New Roman" w:hAnsi="Times New Roman" w:cs="Times New Roman"/>
          <w:sz w:val="24"/>
          <w:szCs w:val="24"/>
        </w:rPr>
        <w:t>обеим</w:t>
      </w:r>
      <w:proofErr w:type="gramEnd"/>
      <w:r w:rsidRPr="00804540">
        <w:rPr>
          <w:rFonts w:ascii="Times New Roman" w:hAnsi="Times New Roman" w:cs="Times New Roman"/>
          <w:sz w:val="24"/>
          <w:szCs w:val="24"/>
        </w:rPr>
        <w:t xml:space="preserve"> берегам реки Кубани с глубины 90-120м были выведены углекислые минеральные воды со значительным дебитом. Вода всех 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Красногорских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 xml:space="preserve"> источников углекислая, хлоридно-гидрокарбонатная, натриево-кальциевая и хлоридно-натриевая с минерализацией от 4 до 9,5 г/л. Общий дебит минеральных вод Красногорского месторождения оценен в 2 тыс. м3/</w:t>
      </w:r>
      <w:proofErr w:type="spellStart"/>
      <w:r w:rsidRPr="00804540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804540">
        <w:rPr>
          <w:rFonts w:ascii="Times New Roman" w:hAnsi="Times New Roman" w:cs="Times New Roman"/>
          <w:sz w:val="24"/>
          <w:szCs w:val="24"/>
        </w:rPr>
        <w:t>.</w:t>
      </w:r>
    </w:p>
    <w:p w:rsidR="00804540" w:rsidRPr="00804540" w:rsidRDefault="00804540" w:rsidP="00804540">
      <w:pPr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Воды по своему составу близки к некоторым источникам курорта Арзни.</w:t>
      </w:r>
    </w:p>
    <w:p w:rsidR="00804540" w:rsidRPr="00804540" w:rsidRDefault="0007616A" w:rsidP="00804540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80"/>
          <w:sz w:val="24"/>
          <w:szCs w:val="24"/>
        </w:rPr>
      </w:pPr>
      <w:r>
        <w:rPr>
          <w:rFonts w:ascii="Times New Roman" w:hAnsi="Times New Roman" w:cs="Times New Roman"/>
          <w:b/>
          <w:color w:val="000080"/>
          <w:sz w:val="24"/>
          <w:szCs w:val="24"/>
        </w:rPr>
        <w:t>1.4.</w:t>
      </w:r>
      <w:r w:rsidR="00804540">
        <w:rPr>
          <w:rFonts w:ascii="Times New Roman" w:hAnsi="Times New Roman" w:cs="Times New Roman"/>
          <w:b/>
          <w:color w:val="000080"/>
          <w:sz w:val="24"/>
          <w:szCs w:val="24"/>
        </w:rPr>
        <w:t xml:space="preserve"> </w:t>
      </w:r>
      <w:r w:rsidR="00804540" w:rsidRPr="00804540">
        <w:rPr>
          <w:rFonts w:ascii="Times New Roman" w:hAnsi="Times New Roman" w:cs="Times New Roman"/>
          <w:b/>
          <w:color w:val="000080"/>
          <w:sz w:val="24"/>
          <w:szCs w:val="24"/>
        </w:rPr>
        <w:t xml:space="preserve"> Население</w:t>
      </w:r>
    </w:p>
    <w:p w:rsidR="00804540" w:rsidRPr="00804540" w:rsidRDefault="00804540" w:rsidP="00E64B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Численность населения Красногорского сельского поселения на 01.01.2012 г. составила 2514 человек.</w:t>
      </w:r>
    </w:p>
    <w:p w:rsidR="00804540" w:rsidRPr="00804540" w:rsidRDefault="00804540" w:rsidP="00E64B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Существенный процент в структуре населения составляет категория</w:t>
      </w:r>
    </w:p>
    <w:p w:rsidR="00804540" w:rsidRPr="00804540" w:rsidRDefault="00804540" w:rsidP="00E64B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 xml:space="preserve">старше трудоспособного возраста, </w:t>
      </w:r>
      <w:proofErr w:type="gramStart"/>
      <w:r w:rsidRPr="00804540">
        <w:rPr>
          <w:rFonts w:ascii="Times New Roman" w:hAnsi="Times New Roman" w:cs="Times New Roman"/>
          <w:sz w:val="24"/>
          <w:szCs w:val="24"/>
        </w:rPr>
        <w:t>численность</w:t>
      </w:r>
      <w:proofErr w:type="gramEnd"/>
      <w:r w:rsidRPr="00804540">
        <w:rPr>
          <w:rFonts w:ascii="Times New Roman" w:hAnsi="Times New Roman" w:cs="Times New Roman"/>
          <w:sz w:val="24"/>
          <w:szCs w:val="24"/>
        </w:rPr>
        <w:t xml:space="preserve"> которой достигает 23,47% от общей численности населения. Доля детей составляет 15,51%.</w:t>
      </w:r>
    </w:p>
    <w:p w:rsidR="00646F6E" w:rsidRPr="00E64B19" w:rsidRDefault="00804540" w:rsidP="00E64B1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04540">
        <w:rPr>
          <w:rFonts w:ascii="Times New Roman" w:hAnsi="Times New Roman" w:cs="Times New Roman"/>
          <w:sz w:val="24"/>
          <w:szCs w:val="24"/>
        </w:rPr>
        <w:t>Численность экономически активного населения района составляет – 1237чел. численность населения Красногорского сельского поселения на расчетный срок принята 2880 человек.</w:t>
      </w:r>
    </w:p>
    <w:p w:rsidR="00474B80" w:rsidRDefault="00474B80" w:rsidP="00646F6E">
      <w:pPr>
        <w:spacing w:before="150" w:after="15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474B80" w:rsidRDefault="00474B80" w:rsidP="00646F6E">
      <w:pPr>
        <w:spacing w:before="150" w:after="150" w:line="240" w:lineRule="auto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</w:p>
    <w:p w:rsidR="00646F6E" w:rsidRPr="005A6108" w:rsidRDefault="005A6108" w:rsidP="005A6108">
      <w:pPr>
        <w:spacing w:before="150"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AA4706" w:rsidRPr="005A6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существующего состоя</w:t>
      </w:r>
      <w:r w:rsidR="00646F6E" w:rsidRPr="005A61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ния коммунальной инфраструктуры</w:t>
      </w:r>
    </w:p>
    <w:p w:rsidR="00C52388" w:rsidRPr="00646F6E" w:rsidRDefault="0007616A" w:rsidP="00646F6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2.1. </w:t>
      </w:r>
      <w:r w:rsidR="00C46915" w:rsidRPr="00C46915">
        <w:rPr>
          <w:rFonts w:ascii="Times New Roman" w:hAnsi="Times New Roman" w:cs="Times New Roman"/>
          <w:b/>
          <w:bCs/>
          <w:sz w:val="24"/>
          <w:szCs w:val="24"/>
        </w:rPr>
        <w:t>Водоснабжение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46915">
        <w:rPr>
          <w:rFonts w:ascii="Times New Roman" w:hAnsi="Times New Roman" w:cs="Times New Roman"/>
          <w:bCs/>
          <w:sz w:val="24"/>
          <w:szCs w:val="24"/>
        </w:rPr>
        <w:t xml:space="preserve">Расчетное водопотребление определено дифференцированно, исходя из расчетной численности населения и удельного водопотребления на 1 жителя. 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46915">
        <w:rPr>
          <w:rFonts w:ascii="Times New Roman" w:hAnsi="Times New Roman" w:cs="Times New Roman"/>
          <w:bCs/>
          <w:sz w:val="24"/>
          <w:szCs w:val="24"/>
        </w:rPr>
        <w:t>Расчетное водопотребление составит 611м</w:t>
      </w:r>
      <w:r w:rsidRPr="00C46915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C46915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C46915">
        <w:rPr>
          <w:rFonts w:ascii="Times New Roman" w:hAnsi="Times New Roman" w:cs="Times New Roman"/>
          <w:bCs/>
          <w:sz w:val="24"/>
          <w:szCs w:val="24"/>
        </w:rPr>
        <w:t>сут</w:t>
      </w:r>
      <w:proofErr w:type="spellEnd"/>
      <w:r w:rsidRPr="00C46915">
        <w:rPr>
          <w:rFonts w:ascii="Times New Roman" w:hAnsi="Times New Roman" w:cs="Times New Roman"/>
          <w:bCs/>
          <w:sz w:val="24"/>
          <w:szCs w:val="24"/>
        </w:rPr>
        <w:t>. на 1 очередь, 720  м</w:t>
      </w:r>
      <w:r w:rsidRPr="00C46915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C46915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C46915">
        <w:rPr>
          <w:rFonts w:ascii="Times New Roman" w:hAnsi="Times New Roman" w:cs="Times New Roman"/>
          <w:bCs/>
          <w:sz w:val="24"/>
          <w:szCs w:val="24"/>
        </w:rPr>
        <w:t>сут</w:t>
      </w:r>
      <w:proofErr w:type="spellEnd"/>
      <w:r w:rsidRPr="00C46915">
        <w:rPr>
          <w:rFonts w:ascii="Times New Roman" w:hAnsi="Times New Roman" w:cs="Times New Roman"/>
          <w:bCs/>
          <w:sz w:val="24"/>
          <w:szCs w:val="24"/>
        </w:rPr>
        <w:t>. на расчетный срок и 1238м</w:t>
      </w:r>
      <w:r w:rsidRPr="00C46915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C46915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C46915">
        <w:rPr>
          <w:rFonts w:ascii="Times New Roman" w:hAnsi="Times New Roman" w:cs="Times New Roman"/>
          <w:bCs/>
          <w:sz w:val="24"/>
          <w:szCs w:val="24"/>
        </w:rPr>
        <w:t>сут</w:t>
      </w:r>
      <w:proofErr w:type="spellEnd"/>
      <w:r w:rsidRPr="00C46915">
        <w:rPr>
          <w:rFonts w:ascii="Times New Roman" w:hAnsi="Times New Roman" w:cs="Times New Roman"/>
          <w:bCs/>
          <w:sz w:val="24"/>
          <w:szCs w:val="24"/>
        </w:rPr>
        <w:t>. на перспективу.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kern w:val="24"/>
          <w:sz w:val="24"/>
          <w:szCs w:val="24"/>
        </w:rPr>
      </w:pPr>
      <w:bookmarkStart w:id="0" w:name="_Toc264891216"/>
      <w:r w:rsidRPr="00C46915">
        <w:rPr>
          <w:rFonts w:ascii="Times New Roman" w:hAnsi="Times New Roman" w:cs="Times New Roman"/>
          <w:kern w:val="24"/>
          <w:sz w:val="24"/>
          <w:szCs w:val="24"/>
        </w:rPr>
        <w:t>Основным источником водосн</w:t>
      </w:r>
      <w:r w:rsidR="00F22501">
        <w:rPr>
          <w:rFonts w:ascii="Times New Roman" w:hAnsi="Times New Roman" w:cs="Times New Roman"/>
          <w:kern w:val="24"/>
          <w:sz w:val="24"/>
          <w:szCs w:val="24"/>
        </w:rPr>
        <w:t>абжения  являются</w:t>
      </w:r>
      <w:r w:rsidRPr="00C46915">
        <w:rPr>
          <w:rFonts w:ascii="Times New Roman" w:hAnsi="Times New Roman" w:cs="Times New Roman"/>
          <w:kern w:val="24"/>
          <w:sz w:val="24"/>
          <w:szCs w:val="24"/>
        </w:rPr>
        <w:t xml:space="preserve"> поверхностные воды </w:t>
      </w:r>
      <w:r w:rsidRPr="00C46915">
        <w:rPr>
          <w:rFonts w:ascii="Times New Roman" w:hAnsi="Times New Roman" w:cs="Times New Roman"/>
          <w:sz w:val="24"/>
          <w:szCs w:val="24"/>
        </w:rPr>
        <w:t>из водохранилища Карачаево-Черкесского филиала ОАО «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РусГидро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>» Зеленчукская ГЭС. Резервный источник – использование подземных вод.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46915">
        <w:rPr>
          <w:rFonts w:ascii="Times New Roman" w:hAnsi="Times New Roman" w:cs="Times New Roman"/>
          <w:bCs/>
          <w:sz w:val="24"/>
          <w:szCs w:val="24"/>
          <w:u w:val="single"/>
        </w:rPr>
        <w:t>Первоочередные мероприятия</w:t>
      </w:r>
      <w:bookmarkEnd w:id="0"/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Для водоснабжения нового строительства и существующей застройки предлагается:</w:t>
      </w:r>
    </w:p>
    <w:p w:rsidR="00F22501" w:rsidRDefault="00BE177E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реконструкция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</w:t>
      </w:r>
      <w:r w:rsidR="00F22501">
        <w:rPr>
          <w:rFonts w:ascii="Times New Roman" w:hAnsi="Times New Roman" w:cs="Times New Roman"/>
          <w:sz w:val="24"/>
          <w:szCs w:val="24"/>
        </w:rPr>
        <w:t>насосной</w:t>
      </w:r>
      <w:proofErr w:type="spellEnd"/>
      <w:r w:rsidR="00F22501">
        <w:rPr>
          <w:rFonts w:ascii="Times New Roman" w:hAnsi="Times New Roman" w:cs="Times New Roman"/>
          <w:sz w:val="24"/>
          <w:szCs w:val="24"/>
        </w:rPr>
        <w:t xml:space="preserve"> станции в пойме р. Кубань </w:t>
      </w:r>
      <w:r w:rsidR="00646F6E">
        <w:rPr>
          <w:rFonts w:ascii="Times New Roman" w:hAnsi="Times New Roman" w:cs="Times New Roman"/>
          <w:sz w:val="24"/>
          <w:szCs w:val="24"/>
        </w:rPr>
        <w:t>с дренажной системой.</w:t>
      </w:r>
    </w:p>
    <w:p w:rsidR="00C46915" w:rsidRPr="00C46915" w:rsidRDefault="00646F6E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замена ветхих водопроводных сетей</w:t>
      </w:r>
      <w:r w:rsidR="00C46915" w:rsidRPr="00C46915">
        <w:rPr>
          <w:rFonts w:ascii="Times New Roman" w:hAnsi="Times New Roman" w:cs="Times New Roman"/>
          <w:sz w:val="24"/>
          <w:szCs w:val="24"/>
        </w:rPr>
        <w:t>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закольцовка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существующих водопроводных сетей;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- строительство новых водопроводных сетей;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lastRenderedPageBreak/>
        <w:t>- регулярная дезинфекция водопроводных сооружений (на постоянной основе);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- размещение резервуаров чистой воды, необходимых для хранения пожарных и аварийных запасов воды выше по рельефу для организации самотечной сети из данных резервуаров</w:t>
      </w:r>
    </w:p>
    <w:p w:rsidR="00C46915" w:rsidRPr="00C46915" w:rsidRDefault="00C46915" w:rsidP="00BE17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Новая водопроводная сеть трассируется по кольцевой схеме и оборудуется пожарными гидрантами. Пожарные гидранты должны устанавливаться через каждые 100-150 метров по улично-дорожной сети;</w:t>
      </w:r>
    </w:p>
    <w:p w:rsidR="00C46915" w:rsidRPr="00C46915" w:rsidRDefault="00C46915" w:rsidP="00BE17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Емкость резервуаров, необходимая для хранения пожарных и аварийных запасов воды, объемов для регулирования неравномерного водопотребления воды ориентировочно принимается в размере 15-20% от суммарного водопотребления: </w:t>
      </w:r>
    </w:p>
    <w:p w:rsidR="00C46915" w:rsidRPr="00C46915" w:rsidRDefault="00C46915" w:rsidP="00C46915">
      <w:pPr>
        <w:spacing w:after="100" w:afterAutospacing="1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bookmarkStart w:id="1" w:name="_Toc264891217"/>
      <w:r w:rsidRPr="00C46915">
        <w:rPr>
          <w:rFonts w:ascii="Times New Roman" w:hAnsi="Times New Roman" w:cs="Times New Roman"/>
          <w:bCs/>
          <w:sz w:val="24"/>
          <w:szCs w:val="24"/>
          <w:u w:val="single"/>
        </w:rPr>
        <w:t>Мероприятия на расчетный срок</w:t>
      </w:r>
      <w:bookmarkEnd w:id="1"/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- строительство береговых и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подрусловых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горизонтальных водозаборных сооружений с дебитом 6-10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лсек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– в качестве альтернативного источника водоснабжения. Как показывает опыт, через 5-7 лет эти водозаборы выходят из строя (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кольматируются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или размываются паводковыми водами) и поэтому необходимо их реконструировать или строить новые;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- установка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водосчетчиков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на входе в каждое здание (индивидуальные владельцы), оборудованных централизованным водоснабжением;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- на водозаборах подземных вод выполнение мероприятий в соответствии с требованиями СанПиН 2.1.4.1110-02 «Зоны санитарной охраны источников водоснабжения и водопроводов питьевого назначения».</w:t>
      </w:r>
    </w:p>
    <w:p w:rsidR="00C46915" w:rsidRPr="00C46915" w:rsidRDefault="0007616A" w:rsidP="0007616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r w:rsidR="00C46915" w:rsidRPr="00C46915">
        <w:rPr>
          <w:rFonts w:ascii="Times New Roman" w:hAnsi="Times New Roman" w:cs="Times New Roman"/>
          <w:b/>
          <w:bCs/>
          <w:sz w:val="24"/>
          <w:szCs w:val="24"/>
        </w:rPr>
        <w:t>Водоотведение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46915">
        <w:rPr>
          <w:rFonts w:ascii="Times New Roman" w:hAnsi="Times New Roman" w:cs="Times New Roman"/>
          <w:bCs/>
          <w:sz w:val="24"/>
          <w:szCs w:val="24"/>
        </w:rPr>
        <w:t>Расчетное водоотведение составит 611м</w:t>
      </w:r>
      <w:r w:rsidRPr="00C46915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C46915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C46915">
        <w:rPr>
          <w:rFonts w:ascii="Times New Roman" w:hAnsi="Times New Roman" w:cs="Times New Roman"/>
          <w:bCs/>
          <w:sz w:val="24"/>
          <w:szCs w:val="24"/>
        </w:rPr>
        <w:t>сут</w:t>
      </w:r>
      <w:proofErr w:type="spellEnd"/>
      <w:r w:rsidRPr="00C46915">
        <w:rPr>
          <w:rFonts w:ascii="Times New Roman" w:hAnsi="Times New Roman" w:cs="Times New Roman"/>
          <w:bCs/>
          <w:sz w:val="24"/>
          <w:szCs w:val="24"/>
        </w:rPr>
        <w:t>. на 1 очередь, 720  м</w:t>
      </w:r>
      <w:r w:rsidRPr="00C46915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C46915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C46915">
        <w:rPr>
          <w:rFonts w:ascii="Times New Roman" w:hAnsi="Times New Roman" w:cs="Times New Roman"/>
          <w:bCs/>
          <w:sz w:val="24"/>
          <w:szCs w:val="24"/>
        </w:rPr>
        <w:t>сут</w:t>
      </w:r>
      <w:proofErr w:type="spellEnd"/>
      <w:r w:rsidRPr="00C46915">
        <w:rPr>
          <w:rFonts w:ascii="Times New Roman" w:hAnsi="Times New Roman" w:cs="Times New Roman"/>
          <w:bCs/>
          <w:sz w:val="24"/>
          <w:szCs w:val="24"/>
        </w:rPr>
        <w:t>. на расчетный срок и 1238м</w:t>
      </w:r>
      <w:r w:rsidRPr="00C46915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C46915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C46915">
        <w:rPr>
          <w:rFonts w:ascii="Times New Roman" w:hAnsi="Times New Roman" w:cs="Times New Roman"/>
          <w:bCs/>
          <w:sz w:val="24"/>
          <w:szCs w:val="24"/>
        </w:rPr>
        <w:t>сут</w:t>
      </w:r>
      <w:proofErr w:type="spellEnd"/>
      <w:r w:rsidRPr="00C46915">
        <w:rPr>
          <w:rFonts w:ascii="Times New Roman" w:hAnsi="Times New Roman" w:cs="Times New Roman"/>
          <w:bCs/>
          <w:sz w:val="24"/>
          <w:szCs w:val="24"/>
        </w:rPr>
        <w:t>. на перспективу.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46915">
        <w:rPr>
          <w:rFonts w:ascii="Times New Roman" w:hAnsi="Times New Roman" w:cs="Times New Roman"/>
          <w:bCs/>
          <w:sz w:val="24"/>
          <w:szCs w:val="24"/>
        </w:rPr>
        <w:t>Ввод новых объектов жилого и общественного назначения возможен при условии обеспечения их современными системами отвода и очистки хозяйственно-бытовых стоков.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bookmarkStart w:id="2" w:name="_Toc264891219"/>
      <w:r w:rsidRPr="00C46915">
        <w:rPr>
          <w:rFonts w:ascii="Times New Roman" w:hAnsi="Times New Roman" w:cs="Times New Roman"/>
          <w:bCs/>
          <w:sz w:val="24"/>
          <w:szCs w:val="24"/>
          <w:u w:val="single"/>
        </w:rPr>
        <w:t>Первоочередные мероприятия</w:t>
      </w:r>
      <w:bookmarkEnd w:id="2"/>
      <w:r w:rsidRPr="00C46915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_Toc264891220"/>
      <w:r w:rsidRPr="00C46915">
        <w:rPr>
          <w:rFonts w:ascii="Times New Roman" w:hAnsi="Times New Roman" w:cs="Times New Roman"/>
          <w:sz w:val="24"/>
          <w:szCs w:val="24"/>
        </w:rPr>
        <w:t xml:space="preserve">- строительство  поселковых канализационных сетей с целью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участков новой жилой и общественной застройки;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- строительство поселковых очистных сооружений хозяйственно-бытовых стоков глубокой очистки с показателями очищенных стоков до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рыбохозяйственных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нормативов с последующим сбросом очищенных стоков в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C46915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C46915">
        <w:rPr>
          <w:rFonts w:ascii="Times New Roman" w:hAnsi="Times New Roman" w:cs="Times New Roman"/>
          <w:sz w:val="24"/>
          <w:szCs w:val="24"/>
        </w:rPr>
        <w:t>убань</w:t>
      </w:r>
      <w:proofErr w:type="spellEnd"/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46915">
        <w:rPr>
          <w:rFonts w:ascii="Times New Roman" w:hAnsi="Times New Roman" w:cs="Times New Roman"/>
          <w:bCs/>
          <w:sz w:val="24"/>
          <w:szCs w:val="24"/>
          <w:u w:val="single"/>
        </w:rPr>
        <w:t>Мероприятия на расчетный срок</w:t>
      </w:r>
      <w:bookmarkEnd w:id="3"/>
    </w:p>
    <w:p w:rsidR="00543051" w:rsidRPr="00646F6E" w:rsidRDefault="00C46915" w:rsidP="00646F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bCs/>
          <w:sz w:val="24"/>
          <w:szCs w:val="24"/>
        </w:rPr>
        <w:t>- охват  централизованной канализацией всей существующей застройки станицы.</w:t>
      </w:r>
      <w:bookmarkStart w:id="4" w:name="_Toc263062445"/>
      <w:bookmarkStart w:id="5" w:name="_Toc264466271"/>
      <w:bookmarkStart w:id="6" w:name="_Toc333581494"/>
      <w:bookmarkStart w:id="7" w:name="_Toc334033131"/>
    </w:p>
    <w:p w:rsidR="00C46915" w:rsidRPr="00C46915" w:rsidRDefault="0007616A" w:rsidP="0007616A">
      <w:pPr>
        <w:pStyle w:val="1"/>
        <w:keepNext/>
        <w:tabs>
          <w:tab w:val="num" w:pos="0"/>
        </w:tabs>
        <w:suppressAutoHyphens/>
        <w:spacing w:before="24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2.3.</w:t>
      </w:r>
      <w:r w:rsidR="00C46915" w:rsidRPr="00C46915">
        <w:rPr>
          <w:sz w:val="24"/>
          <w:szCs w:val="24"/>
        </w:rPr>
        <w:t>Теплоснабжение</w:t>
      </w:r>
      <w:bookmarkEnd w:id="4"/>
      <w:bookmarkEnd w:id="5"/>
      <w:bookmarkEnd w:id="6"/>
      <w:bookmarkEnd w:id="7"/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Теплоснабжение потребителей предлагается осуществлять от различных источников тепла;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- индивидуальную малоэтажную застройку – от индивидуальных источников тепла (АОГВ), устанавливаемых в каждом доме;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-объекты культурно-бытового назначения от имеющихся котельных и вновь возводимых в соответствии с потребностями конкретного объекта.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bookmarkStart w:id="8" w:name="_Toc264891228"/>
      <w:r w:rsidRPr="00C46915">
        <w:rPr>
          <w:rFonts w:ascii="Times New Roman" w:hAnsi="Times New Roman" w:cs="Times New Roman"/>
          <w:bCs/>
          <w:sz w:val="24"/>
          <w:szCs w:val="24"/>
          <w:u w:val="single"/>
        </w:rPr>
        <w:t>Первоочередные мероприятия</w:t>
      </w:r>
      <w:bookmarkEnd w:id="8"/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- перекладка ветхих сетей;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- ремонт сетей.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bookmarkStart w:id="9" w:name="_Toc264891229"/>
      <w:r w:rsidRPr="00C46915">
        <w:rPr>
          <w:rFonts w:ascii="Times New Roman" w:hAnsi="Times New Roman" w:cs="Times New Roman"/>
          <w:bCs/>
          <w:sz w:val="24"/>
          <w:szCs w:val="24"/>
          <w:u w:val="single"/>
        </w:rPr>
        <w:t>Мероприятия на расчетный срок</w:t>
      </w:r>
      <w:bookmarkEnd w:id="9"/>
    </w:p>
    <w:p w:rsidR="00C46915" w:rsidRPr="00C46915" w:rsidRDefault="00C46915" w:rsidP="000761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- замена устаревшего энергетического оборудования котельных, ремонт изношенных тепловых сетей, и, вследствие этого, сокращение потерь;</w:t>
      </w:r>
    </w:p>
    <w:p w:rsidR="00C46915" w:rsidRPr="00C46915" w:rsidRDefault="00C46915" w:rsidP="000761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- при строительстве жилья применение 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теплосберегающих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технологий и материалов.</w:t>
      </w:r>
    </w:p>
    <w:p w:rsidR="00C46915" w:rsidRPr="00C46915" w:rsidRDefault="0007616A" w:rsidP="0007616A">
      <w:pPr>
        <w:pStyle w:val="1"/>
        <w:keepNext/>
        <w:tabs>
          <w:tab w:val="num" w:pos="0"/>
        </w:tabs>
        <w:suppressAutoHyphens/>
        <w:spacing w:before="240" w:beforeAutospacing="0"/>
        <w:rPr>
          <w:sz w:val="24"/>
          <w:szCs w:val="24"/>
        </w:rPr>
      </w:pPr>
      <w:bookmarkStart w:id="10" w:name="_Toc263062444"/>
      <w:bookmarkStart w:id="11" w:name="_Toc264466270"/>
      <w:bookmarkStart w:id="12" w:name="_Toc333581495"/>
      <w:bookmarkStart w:id="13" w:name="_Toc334033132"/>
      <w:r>
        <w:rPr>
          <w:sz w:val="24"/>
          <w:szCs w:val="24"/>
        </w:rPr>
        <w:t xml:space="preserve">2.4. </w:t>
      </w:r>
      <w:r w:rsidR="00C46915" w:rsidRPr="00C46915">
        <w:rPr>
          <w:sz w:val="24"/>
          <w:szCs w:val="24"/>
        </w:rPr>
        <w:t>Электроснабжение</w:t>
      </w:r>
      <w:bookmarkEnd w:id="10"/>
      <w:bookmarkEnd w:id="11"/>
      <w:bookmarkEnd w:id="12"/>
      <w:bookmarkEnd w:id="13"/>
    </w:p>
    <w:p w:rsidR="00C46915" w:rsidRPr="00C46915" w:rsidRDefault="00C46915" w:rsidP="00C46915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Для гарантированного электроснабжения сельского поселения, в связи с износом электроподстанций, трансформаторных подстанций ТП (КТП) и линий электропередач следует выполнить ряд мероприятия по строительству, капитальному ремонту и реконструкции данных объектов.</w:t>
      </w:r>
    </w:p>
    <w:p w:rsidR="00C46915" w:rsidRPr="00C46915" w:rsidRDefault="00C46915" w:rsidP="00C46915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  <w:u w:val="single"/>
        </w:rPr>
        <w:t xml:space="preserve">Мероприятия по реконструкции, модернизации и строительству новых объектов </w:t>
      </w:r>
      <w:r w:rsidRPr="00C46915">
        <w:rPr>
          <w:rFonts w:ascii="Times New Roman" w:hAnsi="Times New Roman" w:cs="Times New Roman"/>
          <w:sz w:val="24"/>
          <w:szCs w:val="24"/>
        </w:rPr>
        <w:t xml:space="preserve">(выполняются в рамках муниципальной  целевой программы «Энергосбережение на 2010-2014гг. и перспектива до 2020 года по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Усть-Джегутинскому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муниципальному району») </w:t>
      </w:r>
    </w:p>
    <w:p w:rsidR="00C46915" w:rsidRPr="00C46915" w:rsidRDefault="00C46915" w:rsidP="00C46915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lastRenderedPageBreak/>
        <w:t xml:space="preserve">1. Реконструкция ПС 110/35/6-10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Усть-Джегута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»: в результате длительной эксплуатации установленное на </w:t>
      </w:r>
      <w:proofErr w:type="gramStart"/>
      <w:r w:rsidRPr="00C4691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46915">
        <w:rPr>
          <w:rFonts w:ascii="Times New Roman" w:hAnsi="Times New Roman" w:cs="Times New Roman"/>
          <w:sz w:val="24"/>
          <w:szCs w:val="24"/>
        </w:rPr>
        <w:t>/с «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Усть-Джегута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>» электрооборудование выработало ресурс, морально и физически устарело.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Проект реконструкции предусматривает: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- замену щита постоянного тока (ШПТ) и щита собственных нужд (ШСН);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- замену существующих масляных выключателей 35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Т-31, Т-32 на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элегазовые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с устройством защит;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-замену существующих масляных выключателей 10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на вакуумные выключатели типа BB/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T</w:t>
      </w:r>
      <w:proofErr w:type="gramStart"/>
      <w:r w:rsidRPr="00C46915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C46915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с устройством защит.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46915">
        <w:rPr>
          <w:rFonts w:ascii="Times New Roman" w:hAnsi="Times New Roman" w:cs="Times New Roman"/>
          <w:sz w:val="24"/>
          <w:szCs w:val="24"/>
          <w:u w:val="single"/>
        </w:rPr>
        <w:t>Первоочередные мероприятия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1. Принятие мер по повышению надежности электроснабжения тех объектов, для которых перерыв в электроснабжении грозит серьезными последствиями.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2. Повышение электробезопасности электроустановок путем замены существующих ТП открытого типа на  более безопасные и надежные в плане электроснабжения, закрытые ТП. 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3. Строительство дополнительных ТП 6-10/0,4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кВ.</w:t>
      </w:r>
      <w:proofErr w:type="spellEnd"/>
      <w:r w:rsidRPr="00C469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46915">
        <w:rPr>
          <w:rFonts w:ascii="Times New Roman" w:hAnsi="Times New Roman" w:cs="Times New Roman"/>
          <w:sz w:val="24"/>
          <w:szCs w:val="24"/>
        </w:rPr>
        <w:t xml:space="preserve">Строительство новых ТП 6-10/0,4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будет вызвано развитием инфраструктуры станицы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Красногорская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>, вводом в эксплуатацию нового жилья и увеличением числа потребителей электроэнергии.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4. Реконструкция существующих ТП 6-10/0,4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кВ.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Проект реконструкции предусматривает замену или установку новых трансформаторов 6/0,4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>, замену комплектных трансформаторных подстанций.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5. Оснащение потребителей бюджетной сферы и жилищно-коммунального хозяйства электронными приборами учета расхода электроэнергии с классом точности 1.0;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6. Внедрение современного электроосветительного оборудования, обеспечивающего экономию электрической энергии.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46915">
        <w:rPr>
          <w:rFonts w:ascii="Times New Roman" w:hAnsi="Times New Roman" w:cs="Times New Roman"/>
          <w:sz w:val="24"/>
          <w:szCs w:val="24"/>
          <w:u w:val="single"/>
        </w:rPr>
        <w:t>Мероприятия на расчетный срок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1.Реконструкция существующего наружного освещения внутриквартальных (межквартальных) улиц и проездов;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2. Перевод существующих распределительных сетей 0,4;6;10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на СИП (самонесущий изолированный провод с алюминиевыми токопроводящими жилами, с изоляцией из сшитого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светостабилизированного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полиэтилена с изолированной несущей нулевой жилой).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3. Замена существующих аварийных деревянных опор линий электропередач. 4. Внедрение на всех узловых подстанциях автоматизированной системы контроля и учета энергоресурсов (АСКУЭ).</w:t>
      </w:r>
    </w:p>
    <w:p w:rsidR="00C46915" w:rsidRPr="00C46915" w:rsidRDefault="0007616A" w:rsidP="0007616A">
      <w:pPr>
        <w:pStyle w:val="1"/>
        <w:keepNext/>
        <w:tabs>
          <w:tab w:val="num" w:pos="0"/>
        </w:tabs>
        <w:suppressAutoHyphens/>
        <w:spacing w:before="240" w:beforeAutospacing="0" w:after="0" w:afterAutospacing="0"/>
        <w:rPr>
          <w:sz w:val="24"/>
          <w:szCs w:val="24"/>
        </w:rPr>
      </w:pPr>
      <w:bookmarkStart w:id="14" w:name="_Toc333581496"/>
      <w:bookmarkStart w:id="15" w:name="_Toc334033133"/>
      <w:r>
        <w:rPr>
          <w:sz w:val="24"/>
          <w:szCs w:val="24"/>
        </w:rPr>
        <w:t xml:space="preserve">2.5. </w:t>
      </w:r>
      <w:r w:rsidR="00C46915" w:rsidRPr="00C46915">
        <w:rPr>
          <w:sz w:val="24"/>
          <w:szCs w:val="24"/>
        </w:rPr>
        <w:t>Газоснабжение</w:t>
      </w:r>
      <w:bookmarkEnd w:id="14"/>
      <w:bookmarkEnd w:id="15"/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В сельском поселении намечается новое жилищное и другие виды строительства, для которых предусматривается подача газа. На перспективу ожидается увеличение расхода газа.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Существующие ШРП сохраняются, с частичной их реконструкцией и с увеличением производительности. Дополнительно потребуется построить газопроводы-отводы к новым жилым и другим объектам со строительством дополнительных ШРП на этих территориях для снижения давления и газопроводов низкого давления от ШРП для подачи газа в жилые дома. </w:t>
      </w:r>
    </w:p>
    <w:p w:rsidR="00C46915" w:rsidRPr="00C46915" w:rsidRDefault="00C46915" w:rsidP="00BE17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Проектный расход газа населением  по станице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Красногорская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 определен в соответствии с  СП 42-101-2003.:  на 1-ую очередь: 780 000 м</w:t>
      </w:r>
      <w:r w:rsidRPr="00C4691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46915">
        <w:rPr>
          <w:rFonts w:ascii="Times New Roman" w:hAnsi="Times New Roman" w:cs="Times New Roman"/>
          <w:sz w:val="24"/>
          <w:szCs w:val="24"/>
        </w:rPr>
        <w:t>/год; на расчетный срок: 864 000 м</w:t>
      </w:r>
      <w:r w:rsidRPr="00C4691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46915">
        <w:rPr>
          <w:rFonts w:ascii="Times New Roman" w:hAnsi="Times New Roman" w:cs="Times New Roman"/>
          <w:sz w:val="24"/>
          <w:szCs w:val="24"/>
        </w:rPr>
        <w:t>/год</w:t>
      </w:r>
    </w:p>
    <w:p w:rsidR="00C46915" w:rsidRPr="00C46915" w:rsidRDefault="00C46915" w:rsidP="00BE17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Газоснабжение территории будет осуществляться от существующих и вновь проектируемых сетей среднего давления.</w:t>
      </w:r>
    </w:p>
    <w:p w:rsidR="00BE177E" w:rsidRDefault="00BE177E" w:rsidP="00BE177E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Первоочередные мероприятия </w:t>
      </w:r>
    </w:p>
    <w:p w:rsidR="00C46915" w:rsidRPr="00C46915" w:rsidRDefault="00C46915" w:rsidP="00BE177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46915">
        <w:rPr>
          <w:rFonts w:ascii="Times New Roman" w:hAnsi="Times New Roman" w:cs="Times New Roman"/>
          <w:sz w:val="24"/>
          <w:szCs w:val="24"/>
        </w:rPr>
        <w:t>- газификация новой жилищной малоэтажной застройки – строительство  газопроводов низкого давления</w:t>
      </w:r>
    </w:p>
    <w:p w:rsidR="00C46915" w:rsidRPr="00C46915" w:rsidRDefault="00C46915" w:rsidP="00BE177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C46915">
        <w:rPr>
          <w:rFonts w:ascii="Times New Roman" w:hAnsi="Times New Roman" w:cs="Times New Roman"/>
          <w:sz w:val="24"/>
          <w:szCs w:val="24"/>
        </w:rPr>
        <w:t>- строительство новых ШРП для районов индивидуального строительства.</w:t>
      </w:r>
      <w:proofErr w:type="gramEnd"/>
    </w:p>
    <w:p w:rsidR="00C46915" w:rsidRPr="00C46915" w:rsidRDefault="00C46915" w:rsidP="00BE177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46915">
        <w:rPr>
          <w:rFonts w:ascii="Times New Roman" w:hAnsi="Times New Roman" w:cs="Times New Roman"/>
          <w:sz w:val="24"/>
          <w:szCs w:val="24"/>
          <w:u w:val="single"/>
        </w:rPr>
        <w:t>Мероприятия на расчетный срок</w:t>
      </w:r>
    </w:p>
    <w:p w:rsidR="00C46915" w:rsidRPr="00C46915" w:rsidRDefault="00C46915" w:rsidP="00BE17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Оборудование газового хозяйства средствами телеметрии.</w:t>
      </w:r>
    </w:p>
    <w:p w:rsidR="00C46915" w:rsidRPr="00C46915" w:rsidRDefault="0007616A" w:rsidP="0007616A">
      <w:pPr>
        <w:pStyle w:val="1"/>
        <w:keepNext/>
        <w:tabs>
          <w:tab w:val="num" w:pos="0"/>
        </w:tabs>
        <w:suppressAutoHyphens/>
        <w:spacing w:before="240" w:beforeAutospacing="0" w:after="0" w:afterAutospacing="0"/>
        <w:rPr>
          <w:sz w:val="24"/>
          <w:szCs w:val="24"/>
        </w:rPr>
      </w:pPr>
      <w:bookmarkStart w:id="16" w:name="_Toc333581497"/>
      <w:bookmarkStart w:id="17" w:name="_Toc334033134"/>
      <w:r>
        <w:rPr>
          <w:sz w:val="24"/>
          <w:szCs w:val="24"/>
        </w:rPr>
        <w:t xml:space="preserve">2.6. </w:t>
      </w:r>
      <w:r w:rsidR="00C46915" w:rsidRPr="00C46915">
        <w:rPr>
          <w:sz w:val="24"/>
          <w:szCs w:val="24"/>
        </w:rPr>
        <w:t>Сети связи</w:t>
      </w:r>
      <w:bookmarkEnd w:id="16"/>
      <w:bookmarkEnd w:id="17"/>
    </w:p>
    <w:p w:rsidR="00C46915" w:rsidRPr="00C46915" w:rsidRDefault="00C46915" w:rsidP="00C46915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bookmarkStart w:id="18" w:name="_Toc264466275"/>
      <w:bookmarkStart w:id="19" w:name="_Toc263062449"/>
      <w:r w:rsidRPr="00C46915">
        <w:rPr>
          <w:rStyle w:val="FontStyle43"/>
          <w:sz w:val="24"/>
          <w:szCs w:val="24"/>
        </w:rPr>
        <w:t xml:space="preserve">Согласно Пособию по проектированию городских (местных) телефонных сетей и сетей проводного </w:t>
      </w:r>
      <w:proofErr w:type="gramStart"/>
      <w:r w:rsidRPr="00C46915">
        <w:rPr>
          <w:rStyle w:val="FontStyle43"/>
          <w:sz w:val="24"/>
          <w:szCs w:val="24"/>
        </w:rPr>
        <w:t>вещания</w:t>
      </w:r>
      <w:proofErr w:type="gramEnd"/>
      <w:r w:rsidRPr="00C46915">
        <w:rPr>
          <w:rStyle w:val="FontStyle43"/>
          <w:sz w:val="24"/>
          <w:szCs w:val="24"/>
        </w:rPr>
        <w:t xml:space="preserve"> городских и сельских поселений (к СНиП 2.07.01-89) телефонизация </w:t>
      </w:r>
      <w:r w:rsidRPr="00C46915">
        <w:rPr>
          <w:rStyle w:val="FontStyle43"/>
          <w:sz w:val="24"/>
          <w:szCs w:val="24"/>
        </w:rPr>
        <w:lastRenderedPageBreak/>
        <w:t xml:space="preserve">жилого фонда должна составлять 100%. </w:t>
      </w:r>
      <w:r w:rsidRPr="00C46915">
        <w:rPr>
          <w:rFonts w:ascii="Times New Roman" w:hAnsi="Times New Roman" w:cs="Times New Roman"/>
          <w:sz w:val="24"/>
          <w:szCs w:val="24"/>
        </w:rPr>
        <w:t>При расчете необходимого количества телефонов для проектируемой застройки применяются следующие нормативы:</w:t>
      </w:r>
    </w:p>
    <w:p w:rsidR="00C46915" w:rsidRPr="00C46915" w:rsidRDefault="00C46915" w:rsidP="00C46915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для жилого сектора: 1 телефон на 1 семью (домовладение);</w:t>
      </w:r>
    </w:p>
    <w:p w:rsidR="00C46915" w:rsidRPr="00C46915" w:rsidRDefault="00C46915" w:rsidP="00C46915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для объектов коммунально-бытового назначения: 1-2 телефона на 10 работающих;</w:t>
      </w:r>
    </w:p>
    <w:p w:rsidR="00C46915" w:rsidRPr="00C46915" w:rsidRDefault="00C46915" w:rsidP="00C46915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для офисов: 3-4 телефонов на 10 работающих.</w:t>
      </w:r>
    </w:p>
    <w:p w:rsidR="00C46915" w:rsidRPr="00C46915" w:rsidRDefault="00C46915" w:rsidP="00C46915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Для жилого сектора  потребуется:</w:t>
      </w:r>
    </w:p>
    <w:p w:rsidR="00C46915" w:rsidRPr="00C46915" w:rsidRDefault="00C46915" w:rsidP="00C46915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1 очередь -788 номеров (на 788 домовладений);</w:t>
      </w:r>
    </w:p>
    <w:p w:rsidR="00C46915" w:rsidRPr="00C46915" w:rsidRDefault="00C46915" w:rsidP="00C46915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Расчетный срок: 873 номера (на 873 домовладения)</w:t>
      </w:r>
    </w:p>
    <w:p w:rsidR="00C46915" w:rsidRPr="00C46915" w:rsidRDefault="00C46915" w:rsidP="00C46915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Перспектива: 938 номеров (938 домовладений).</w:t>
      </w:r>
    </w:p>
    <w:p w:rsidR="00C46915" w:rsidRPr="00C46915" w:rsidRDefault="00C46915" w:rsidP="00C46915">
      <w:pPr>
        <w:spacing w:after="0" w:line="240" w:lineRule="auto"/>
        <w:ind w:firstLine="600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46915">
        <w:rPr>
          <w:rFonts w:ascii="Times New Roman" w:hAnsi="Times New Roman" w:cs="Times New Roman"/>
          <w:bCs/>
          <w:sz w:val="24"/>
          <w:szCs w:val="24"/>
          <w:u w:val="single"/>
        </w:rPr>
        <w:t xml:space="preserve">Первоочередные мероприятия: 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На основании технических рекомендаций сохранены трассы прокладки кабеля в старых кварталах и предусмотрено строительство новых в кварталах перспективной застройки. Предусматривается увеличение ёмкости существующей АТС до вышеуказанных величин. Схема телефонизации населенных пунктов должна быть разработана специализированной организацией на следующих стадиях проектирования.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Важным моментом на современном этапе является развитие информационных телекоммуникационных сетей и сетей передачи данных (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мультисервисная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сеть) с предоставлением населению различных мультимедийных услуг, включая «Интернет». 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Мультисервисная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сеть позволит предоставить населению и организациям пакет услуг голосовой телефонии, высокоскоростного доступа к сети Интернет и услуг IPTV по одному проводу.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Основные мероприятия по развитию телефонной сети следующие:</w:t>
      </w:r>
    </w:p>
    <w:p w:rsidR="00C46915" w:rsidRPr="00C46915" w:rsidRDefault="00C46915" w:rsidP="00C46915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открытие удалённых цифровых абонентских модулей;</w:t>
      </w:r>
    </w:p>
    <w:p w:rsidR="00C46915" w:rsidRPr="00C46915" w:rsidRDefault="00C46915" w:rsidP="00C46915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развитие сети, работающей по ВОЛС;</w:t>
      </w:r>
    </w:p>
    <w:p w:rsidR="00C46915" w:rsidRPr="00C46915" w:rsidRDefault="00C46915" w:rsidP="00C46915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создание и развитие информационных телекоммуникационных сетей передачи данных;</w:t>
      </w:r>
    </w:p>
    <w:p w:rsidR="00C46915" w:rsidRPr="00C46915" w:rsidRDefault="00C46915" w:rsidP="00C46915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расширение мультимедийных услуг, предоставляемых населению, включая «Интернет».</w:t>
      </w:r>
    </w:p>
    <w:p w:rsidR="00474B80" w:rsidRDefault="00474B80" w:rsidP="000761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4B80" w:rsidRDefault="00474B80" w:rsidP="000761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4B80" w:rsidRDefault="00474B80" w:rsidP="000761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4B80" w:rsidRDefault="00474B80" w:rsidP="000761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46915" w:rsidRPr="0007616A" w:rsidRDefault="0007616A" w:rsidP="000761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616A">
        <w:rPr>
          <w:rFonts w:ascii="Times New Roman" w:hAnsi="Times New Roman" w:cs="Times New Roman"/>
          <w:b/>
          <w:sz w:val="24"/>
          <w:szCs w:val="24"/>
          <w:u w:val="single"/>
        </w:rPr>
        <w:t>2.7.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46915" w:rsidRPr="0007616A">
        <w:rPr>
          <w:rFonts w:ascii="Times New Roman" w:hAnsi="Times New Roman" w:cs="Times New Roman"/>
          <w:b/>
          <w:sz w:val="24"/>
          <w:szCs w:val="24"/>
          <w:u w:val="single"/>
        </w:rPr>
        <w:t>Сотовая связь</w:t>
      </w:r>
      <w:bookmarkEnd w:id="18"/>
      <w:bookmarkEnd w:id="19"/>
    </w:p>
    <w:p w:rsidR="00C46915" w:rsidRPr="00C46915" w:rsidRDefault="00C46915" w:rsidP="00C46915">
      <w:pPr>
        <w:spacing w:after="100" w:afterAutospacing="1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46915">
        <w:rPr>
          <w:rFonts w:ascii="Times New Roman" w:hAnsi="Times New Roman" w:cs="Times New Roman"/>
          <w:sz w:val="24"/>
          <w:szCs w:val="24"/>
        </w:rPr>
        <w:t>В сельском поселении предоставляют услуги связи два оператора сотовой связи: «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БиЛайн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>» и «Мегафон» (ЗАО «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Мобиком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>-Кавказ»).</w:t>
      </w:r>
    </w:p>
    <w:p w:rsidR="00C46915" w:rsidRPr="00C46915" w:rsidRDefault="00C46915" w:rsidP="00C46915">
      <w:pPr>
        <w:spacing w:after="100" w:afterAutospacing="1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Будет продолжать развиваться в селе и система сотовой радиотелефонной связи на базе стандарта GSM. Дальнейшее развитие этого вида связи, которое начинает составлять существенную конкуренцию телефонии общего пользования, должно идти по пути </w:t>
      </w:r>
      <w:proofErr w:type="gramStart"/>
      <w:r w:rsidRPr="00C46915">
        <w:rPr>
          <w:rFonts w:ascii="Times New Roman" w:hAnsi="Times New Roman" w:cs="Times New Roman"/>
          <w:sz w:val="24"/>
          <w:szCs w:val="24"/>
        </w:rPr>
        <w:t>увеличения площади покрытия территории населенного пункта</w:t>
      </w:r>
      <w:proofErr w:type="gramEnd"/>
      <w:r w:rsidRPr="00C46915">
        <w:rPr>
          <w:rFonts w:ascii="Times New Roman" w:hAnsi="Times New Roman" w:cs="Times New Roman"/>
          <w:sz w:val="24"/>
          <w:szCs w:val="24"/>
        </w:rPr>
        <w:t xml:space="preserve"> и прилегающих районов сотовой связью с применением новейших технологий и повышения качества связи.</w:t>
      </w:r>
    </w:p>
    <w:p w:rsidR="00C46915" w:rsidRPr="0007616A" w:rsidRDefault="0007616A" w:rsidP="0007616A">
      <w:pPr>
        <w:spacing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20" w:name="_Toc264466276"/>
      <w:bookmarkStart w:id="21" w:name="_Toc263062450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2.8. </w:t>
      </w:r>
      <w:r w:rsidR="00C46915" w:rsidRPr="0007616A">
        <w:rPr>
          <w:rFonts w:ascii="Times New Roman" w:hAnsi="Times New Roman" w:cs="Times New Roman"/>
          <w:b/>
          <w:sz w:val="24"/>
          <w:szCs w:val="24"/>
          <w:u w:val="single"/>
        </w:rPr>
        <w:t>Телевидение и радиовещание</w:t>
      </w:r>
      <w:bookmarkEnd w:id="20"/>
      <w:bookmarkEnd w:id="21"/>
    </w:p>
    <w:p w:rsidR="00C46915" w:rsidRPr="00C46915" w:rsidRDefault="00C46915" w:rsidP="00C46915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В сельском поселении осуществляется телевизионное вещание пяти телеканалов 3. 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В перспективе предполагается подготовка сети TV вещания к переходу к 2015 году на цифровое вещание, а так же развитие системы кабельного телевидения, что обеспечит расширение каналов вещания за счёт приёма спутниковых каналов и значительного повышения качества телевизионного вещания. Развитие системы кабельного телевидения с использованием оптико-волоконной техники дадут возможность предоставления населению различных мультимедийных услуг. Планируется ввод систем кабельного телевидения во всех кварталах нового строительства.</w:t>
      </w:r>
    </w:p>
    <w:p w:rsidR="00C46915" w:rsidRPr="00C46915" w:rsidRDefault="00C46915" w:rsidP="0007616A">
      <w:pPr>
        <w:pStyle w:val="1"/>
        <w:keepNext/>
        <w:tabs>
          <w:tab w:val="num" w:pos="0"/>
        </w:tabs>
        <w:suppressAutoHyphens/>
        <w:spacing w:before="240" w:beforeAutospacing="0" w:after="0" w:afterAutospacing="0"/>
        <w:rPr>
          <w:sz w:val="24"/>
          <w:szCs w:val="24"/>
        </w:rPr>
      </w:pPr>
      <w:bookmarkStart w:id="22" w:name="_Toc312619721"/>
      <w:bookmarkStart w:id="23" w:name="_Toc333581498"/>
      <w:bookmarkStart w:id="24" w:name="_Toc334033135"/>
      <w:r>
        <w:rPr>
          <w:sz w:val="24"/>
          <w:szCs w:val="24"/>
        </w:rPr>
        <w:lastRenderedPageBreak/>
        <w:t xml:space="preserve"> </w:t>
      </w:r>
      <w:r w:rsidR="0007616A">
        <w:rPr>
          <w:sz w:val="24"/>
          <w:szCs w:val="24"/>
        </w:rPr>
        <w:t xml:space="preserve">2.9. </w:t>
      </w:r>
      <w:r w:rsidRPr="00C46915">
        <w:rPr>
          <w:sz w:val="24"/>
          <w:szCs w:val="24"/>
        </w:rPr>
        <w:t xml:space="preserve"> Инженерная подготовка территории.</w:t>
      </w:r>
      <w:bookmarkEnd w:id="22"/>
      <w:bookmarkEnd w:id="23"/>
      <w:bookmarkEnd w:id="24"/>
    </w:p>
    <w:p w:rsidR="00C46915" w:rsidRPr="00C46915" w:rsidRDefault="00C46915" w:rsidP="00C46915">
      <w:pPr>
        <w:spacing w:after="0" w:line="240" w:lineRule="auto"/>
        <w:ind w:firstLine="850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Принимаемая проектом схема имеет цель дать принципиальное решение по инженерной подготовке на данной стадии проектирования, для обоснования планировочных решений и подлежащее уточнению при рабочем проектировании.</w:t>
      </w:r>
    </w:p>
    <w:p w:rsidR="00C46915" w:rsidRPr="00C46915" w:rsidRDefault="00C46915" w:rsidP="00C46915">
      <w:pPr>
        <w:spacing w:after="0" w:line="240" w:lineRule="auto"/>
        <w:ind w:firstLine="850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В состав инженерной подготовки входит:</w:t>
      </w:r>
    </w:p>
    <w:p w:rsidR="00C46915" w:rsidRPr="00C46915" w:rsidRDefault="00C46915" w:rsidP="00C46915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Организация рельефа, отвод дождевых вод.</w:t>
      </w:r>
    </w:p>
    <w:p w:rsidR="00C46915" w:rsidRPr="00C46915" w:rsidRDefault="00C46915" w:rsidP="00C46915">
      <w:pPr>
        <w:widowControl w:val="0"/>
        <w:numPr>
          <w:ilvl w:val="0"/>
          <w:numId w:val="2"/>
        </w:numPr>
        <w:tabs>
          <w:tab w:val="clear" w:pos="0"/>
          <w:tab w:val="left" w:pos="720"/>
          <w:tab w:val="left" w:pos="2880"/>
        </w:tabs>
        <w:suppressAutoHyphens/>
        <w:spacing w:after="0" w:line="240" w:lineRule="auto"/>
        <w:ind w:left="720" w:hanging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6915">
        <w:rPr>
          <w:rFonts w:ascii="Times New Roman" w:hAnsi="Times New Roman" w:cs="Times New Roman"/>
          <w:b/>
          <w:i/>
          <w:sz w:val="24"/>
          <w:szCs w:val="24"/>
        </w:rPr>
        <w:t>Организация рельефа, отвод дождевых вод</w:t>
      </w:r>
    </w:p>
    <w:p w:rsidR="00C46915" w:rsidRPr="00C46915" w:rsidRDefault="00C46915" w:rsidP="00C46915">
      <w:pPr>
        <w:tabs>
          <w:tab w:val="left" w:pos="2880"/>
        </w:tabs>
        <w:spacing w:after="0" w:line="240" w:lineRule="auto"/>
        <w:ind w:firstLine="850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В составе проекта выполнена схема вертикальной планировки, определяющая высотное положение улиц с назначением проектных отметок по осям проезжих частей в опорных точках на пересечениях дорог и на переломных точках рельефа.</w:t>
      </w:r>
    </w:p>
    <w:p w:rsidR="00C46915" w:rsidRPr="00C46915" w:rsidRDefault="00C46915" w:rsidP="00C46915">
      <w:pPr>
        <w:tabs>
          <w:tab w:val="left" w:pos="720"/>
        </w:tabs>
        <w:spacing w:after="0" w:line="240" w:lineRule="auto"/>
        <w:ind w:firstLine="850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Высотная привязка выполнена с учетом минимальных объемов земляных масс, а так же с учетом обеспечения поверхностного стока при нормативных продольных уклонах улиц. Минимальный уклон принят равным 4‰.</w:t>
      </w:r>
    </w:p>
    <w:p w:rsidR="00C46915" w:rsidRPr="00C46915" w:rsidRDefault="00C46915" w:rsidP="00C46915">
      <w:pPr>
        <w:shd w:val="clear" w:color="auto" w:fill="FFFFFF"/>
        <w:spacing w:after="0" w:line="240" w:lineRule="auto"/>
        <w:ind w:firstLine="715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Отвод поверхностного стока с территорий культурно-бытовых объектов предлагается осуществить водосточными сетями закрытого типа. Для отвода поверхностного стока с территорий жилой застройки предусматривается устройство открытых водостоков.</w:t>
      </w:r>
    </w:p>
    <w:p w:rsidR="00C46915" w:rsidRPr="00C46915" w:rsidRDefault="00C46915" w:rsidP="00C46915">
      <w:pPr>
        <w:shd w:val="clear" w:color="auto" w:fill="FFFFFF"/>
        <w:spacing w:after="0" w:line="240" w:lineRule="auto"/>
        <w:ind w:firstLine="701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pacing w:val="1"/>
          <w:sz w:val="24"/>
          <w:szCs w:val="24"/>
        </w:rPr>
        <w:t>Для отвода поверхностного стока с территорий зеленых насажде</w:t>
      </w:r>
      <w:r w:rsidRPr="00C46915">
        <w:rPr>
          <w:rFonts w:ascii="Times New Roman" w:hAnsi="Times New Roman" w:cs="Times New Roman"/>
          <w:sz w:val="24"/>
          <w:szCs w:val="24"/>
        </w:rPr>
        <w:t xml:space="preserve">ний и с/х </w:t>
      </w:r>
      <w:proofErr w:type="gramStart"/>
      <w:r w:rsidRPr="00C46915">
        <w:rPr>
          <w:rFonts w:ascii="Times New Roman" w:hAnsi="Times New Roman" w:cs="Times New Roman"/>
          <w:sz w:val="24"/>
          <w:szCs w:val="24"/>
        </w:rPr>
        <w:t>земель</w:t>
      </w:r>
      <w:proofErr w:type="gramEnd"/>
      <w:r w:rsidRPr="00C46915">
        <w:rPr>
          <w:rFonts w:ascii="Times New Roman" w:hAnsi="Times New Roman" w:cs="Times New Roman"/>
          <w:sz w:val="24"/>
          <w:szCs w:val="24"/>
        </w:rPr>
        <w:t xml:space="preserve"> не имеющих каких-либо активных источников загрязнения, предусматривается устройство открытой сети дождевой канализации в виде лотков и кюветов.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Проблемы: исключение поступления загрязненного поверхностного стока в открытые водные объекты (</w:t>
      </w:r>
      <w:proofErr w:type="spellStart"/>
      <w:r w:rsidRPr="00C46915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C46915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C46915">
        <w:rPr>
          <w:rFonts w:ascii="Times New Roman" w:hAnsi="Times New Roman" w:cs="Times New Roman"/>
          <w:sz w:val="24"/>
          <w:szCs w:val="24"/>
        </w:rPr>
        <w:t>убань</w:t>
      </w:r>
      <w:proofErr w:type="spellEnd"/>
      <w:r w:rsidRPr="00C46915">
        <w:rPr>
          <w:rFonts w:ascii="Times New Roman" w:hAnsi="Times New Roman" w:cs="Times New Roman"/>
          <w:sz w:val="24"/>
          <w:szCs w:val="24"/>
        </w:rPr>
        <w:t xml:space="preserve"> и балки с временными водотоками).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Отвод поверхностного стока на рассматриваемой территории намечается с помощью открытой и закрытой сети дождевой канализации: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- с участков культурно-бытовых объектов, производственных территорий предлагается осуществить водосточными сетями закрытого типа;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- для отвода поверхностного стока с территорий жилой застройки предусматривается устройство открытых водостоков  в виде лотков и кюветов.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Водосточные коллекторы намечены условно по основным проездам. 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Некоторые участки рельефа рассматриваемой территории  имеют большое падение отметок. В этом случае водосток проектируется по схеме многоступенчатого перепада или быстротока и это должно быть учтено на дальнейших стадиях проектирования системы отвода поверхностного стока.</w:t>
      </w:r>
    </w:p>
    <w:p w:rsidR="00C46915" w:rsidRPr="00C46915" w:rsidRDefault="00C46915" w:rsidP="00C46915">
      <w:pPr>
        <w:spacing w:after="100" w:afterAutospacing="1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46915">
        <w:rPr>
          <w:rFonts w:ascii="Times New Roman" w:hAnsi="Times New Roman" w:cs="Times New Roman"/>
          <w:bCs/>
          <w:sz w:val="24"/>
          <w:szCs w:val="24"/>
        </w:rPr>
        <w:t>Поверхностный сток, загрязненный выше предельно допустимых концентраций (ПДК) для водных объектов 1 категории водопользования взвешенными веществами, нефтепродуктами требует организацию очистных сооружений глубокой очистки (локальных, либо кустовых).</w:t>
      </w:r>
    </w:p>
    <w:p w:rsidR="00C46915" w:rsidRPr="00C46915" w:rsidRDefault="00C46915" w:rsidP="00C46915">
      <w:pPr>
        <w:spacing w:after="100" w:afterAutospacing="1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46915">
        <w:rPr>
          <w:rFonts w:ascii="Times New Roman" w:hAnsi="Times New Roman" w:cs="Times New Roman"/>
          <w:bCs/>
          <w:sz w:val="24"/>
          <w:szCs w:val="24"/>
        </w:rPr>
        <w:t xml:space="preserve">Для очистки поверхностного стока с территории жилой застройки, не загрязненного выше ПДК взвешенными веществами, нефтепродуктами и специфическими веществами, предлагается организация очистных сооружений  механической очистки открытого типа </w:t>
      </w:r>
      <w:proofErr w:type="gramStart"/>
      <w:r w:rsidRPr="00C46915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C46915">
        <w:rPr>
          <w:rFonts w:ascii="Times New Roman" w:hAnsi="Times New Roman" w:cs="Times New Roman"/>
          <w:bCs/>
          <w:sz w:val="24"/>
          <w:szCs w:val="24"/>
        </w:rPr>
        <w:t xml:space="preserve"> поверхностными </w:t>
      </w:r>
      <w:proofErr w:type="spellStart"/>
      <w:r w:rsidRPr="00C46915">
        <w:rPr>
          <w:rFonts w:ascii="Times New Roman" w:hAnsi="Times New Roman" w:cs="Times New Roman"/>
          <w:bCs/>
          <w:sz w:val="24"/>
          <w:szCs w:val="24"/>
        </w:rPr>
        <w:t>нефтеловушками</w:t>
      </w:r>
      <w:proofErr w:type="spellEnd"/>
      <w:r w:rsidRPr="00C46915">
        <w:rPr>
          <w:rFonts w:ascii="Times New Roman" w:hAnsi="Times New Roman" w:cs="Times New Roman"/>
          <w:bCs/>
          <w:sz w:val="24"/>
          <w:szCs w:val="24"/>
        </w:rPr>
        <w:t>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46915">
        <w:rPr>
          <w:rFonts w:ascii="Times New Roman" w:hAnsi="Times New Roman" w:cs="Times New Roman"/>
          <w:bCs/>
          <w:sz w:val="24"/>
          <w:szCs w:val="24"/>
          <w:u w:val="single"/>
        </w:rPr>
        <w:t>Первоочередные мероприятия (на постоянной основе)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 xml:space="preserve">- организация регулярной уборки территорий; 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- проведение своевременного ремонта дорожного покрытия;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- ограждение проезжей части бордюрами, исключающий смыв грунта во время ливневых дождей;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6915">
        <w:rPr>
          <w:rFonts w:ascii="Times New Roman" w:hAnsi="Times New Roman" w:cs="Times New Roman"/>
          <w:sz w:val="24"/>
          <w:szCs w:val="24"/>
        </w:rPr>
        <w:t>- ограждение строительных площадок с упорядочением отвода поверхностного стока по временной схеме открытых лотков и т. д.</w:t>
      </w:r>
    </w:p>
    <w:p w:rsidR="00C46915" w:rsidRPr="00C46915" w:rsidRDefault="00C46915" w:rsidP="00C4691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46915">
        <w:rPr>
          <w:rFonts w:ascii="Times New Roman" w:hAnsi="Times New Roman" w:cs="Times New Roman"/>
          <w:bCs/>
          <w:sz w:val="24"/>
          <w:szCs w:val="24"/>
          <w:u w:val="single"/>
        </w:rPr>
        <w:t>Мероприятия на расчетный срок</w:t>
      </w:r>
    </w:p>
    <w:p w:rsidR="00947FB7" w:rsidRPr="00C46915" w:rsidRDefault="00C46915" w:rsidP="00C46915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46915">
        <w:rPr>
          <w:rFonts w:ascii="Times New Roman" w:hAnsi="Times New Roman" w:cs="Times New Roman"/>
          <w:sz w:val="24"/>
          <w:szCs w:val="24"/>
        </w:rPr>
        <w:t>- обязательность охвата территории системами водостока (открытого</w:t>
      </w:r>
      <w:proofErr w:type="gramEnd"/>
    </w:p>
    <w:p w:rsidR="00646F6E" w:rsidRDefault="00646F6E" w:rsidP="00646F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4B80" w:rsidRPr="00474B80" w:rsidRDefault="00C46915" w:rsidP="00474B80">
      <w:pPr>
        <w:spacing w:before="15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4B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План развития поселения</w:t>
      </w:r>
    </w:p>
    <w:p w:rsidR="00646F6E" w:rsidRDefault="005A6108" w:rsidP="000761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46915" w:rsidRPr="00C46915">
        <w:rPr>
          <w:rFonts w:ascii="Times New Roman" w:hAnsi="Times New Roman" w:cs="Times New Roman"/>
          <w:sz w:val="24"/>
          <w:szCs w:val="24"/>
        </w:rPr>
        <w:t>Численность населения Красногорского сельского поселения на 01.01.2</w:t>
      </w:r>
      <w:r w:rsidR="00646F6E">
        <w:rPr>
          <w:rFonts w:ascii="Times New Roman" w:hAnsi="Times New Roman" w:cs="Times New Roman"/>
          <w:sz w:val="24"/>
          <w:szCs w:val="24"/>
        </w:rPr>
        <w:t xml:space="preserve">012 г. составила 2514 человек.  </w:t>
      </w:r>
    </w:p>
    <w:p w:rsidR="00C46915" w:rsidRPr="00C46915" w:rsidRDefault="005A6108" w:rsidP="000761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C46915" w:rsidRPr="00C46915">
        <w:rPr>
          <w:rFonts w:ascii="Times New Roman" w:hAnsi="Times New Roman" w:cs="Times New Roman"/>
          <w:sz w:val="24"/>
          <w:szCs w:val="24"/>
          <w:lang w:eastAsia="ru-RU"/>
        </w:rPr>
        <w:t xml:space="preserve">Концепция демографического развития Красногорского сельского поселения вытекает из необходимости обеспечения роста населения за счет трех источников: </w:t>
      </w:r>
    </w:p>
    <w:p w:rsidR="00C46915" w:rsidRPr="00C46915" w:rsidRDefault="00C46915" w:rsidP="0007616A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691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проведения активной политики поощрения рождаемости;</w:t>
      </w:r>
    </w:p>
    <w:p w:rsidR="00C46915" w:rsidRPr="00C46915" w:rsidRDefault="00C46915" w:rsidP="0007616A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6915">
        <w:rPr>
          <w:rFonts w:ascii="Times New Roman" w:hAnsi="Times New Roman" w:cs="Times New Roman"/>
          <w:sz w:val="24"/>
          <w:szCs w:val="24"/>
          <w:lang w:eastAsia="ru-RU"/>
        </w:rPr>
        <w:t>осуществление программ в области развития здравоохранения, оздоровления окружающей среды, условий труда и т.п. с целью снижения смертности, т.е. минимизация издержек процесса воспроизводства населения;</w:t>
      </w:r>
    </w:p>
    <w:p w:rsidR="00C46915" w:rsidRPr="00C46915" w:rsidRDefault="00C46915" w:rsidP="0007616A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6915">
        <w:rPr>
          <w:rFonts w:ascii="Times New Roman" w:hAnsi="Times New Roman" w:cs="Times New Roman"/>
          <w:sz w:val="24"/>
          <w:szCs w:val="24"/>
          <w:lang w:eastAsia="ru-RU"/>
        </w:rPr>
        <w:t>использование миграционного потенциала, создавая условия для привлечения, а не оттока населения.</w:t>
      </w:r>
    </w:p>
    <w:p w:rsidR="00C46915" w:rsidRPr="00C46915" w:rsidRDefault="00C46915" w:rsidP="000761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46915">
        <w:rPr>
          <w:rFonts w:ascii="Times New Roman" w:hAnsi="Times New Roman" w:cs="Times New Roman"/>
          <w:sz w:val="24"/>
          <w:szCs w:val="24"/>
          <w:lang w:eastAsia="ru-RU"/>
        </w:rPr>
        <w:t>В прогнозном сценарии принята гипотеза:</w:t>
      </w:r>
    </w:p>
    <w:p w:rsidR="00C46915" w:rsidRPr="00C46915" w:rsidRDefault="00C46915" w:rsidP="0007616A">
      <w:pPr>
        <w:widowControl w:val="0"/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6915">
        <w:rPr>
          <w:rFonts w:ascii="Times New Roman" w:hAnsi="Times New Roman" w:cs="Times New Roman"/>
          <w:sz w:val="24"/>
          <w:szCs w:val="24"/>
          <w:lang w:eastAsia="ru-RU"/>
        </w:rPr>
        <w:t>увеличение темпов естественного прироста населения за счет повышения рождаемости и сокращения смертности в расчете на 1000 жителей;</w:t>
      </w:r>
    </w:p>
    <w:p w:rsidR="00C46915" w:rsidRPr="00C46915" w:rsidRDefault="00C46915" w:rsidP="0007616A">
      <w:pPr>
        <w:widowControl w:val="0"/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46915">
        <w:rPr>
          <w:rFonts w:ascii="Times New Roman" w:hAnsi="Times New Roman" w:cs="Times New Roman"/>
          <w:sz w:val="24"/>
          <w:szCs w:val="24"/>
          <w:lang w:eastAsia="ru-RU"/>
        </w:rPr>
        <w:t>при условии улучшения социально-экономической ситуации прогнозируется рост численности населения Красногорского сельского поселения за счет двух источников прироста: естественного и миграционного.</w:t>
      </w:r>
    </w:p>
    <w:p w:rsidR="00C46915" w:rsidRPr="00C46915" w:rsidRDefault="005A6108" w:rsidP="000761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C46915" w:rsidRPr="00C46915">
        <w:rPr>
          <w:rFonts w:ascii="Times New Roman" w:hAnsi="Times New Roman" w:cs="Times New Roman"/>
          <w:sz w:val="24"/>
          <w:szCs w:val="24"/>
          <w:lang w:eastAsia="ru-RU"/>
        </w:rPr>
        <w:t>В прогнозных расчетах рождаемости, за основополагающий, принят показатель интенсивности – общий коэффициент рождаемости в расчете на 1000 жителей.</w:t>
      </w:r>
    </w:p>
    <w:p w:rsidR="00C46915" w:rsidRPr="00C46915" w:rsidRDefault="005A6108" w:rsidP="0007616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C46915" w:rsidRPr="00C46915">
        <w:rPr>
          <w:rFonts w:ascii="Times New Roman" w:hAnsi="Times New Roman" w:cs="Times New Roman"/>
          <w:sz w:val="24"/>
          <w:szCs w:val="24"/>
          <w:lang w:eastAsia="ru-RU"/>
        </w:rPr>
        <w:t>Вместе с тем в прогнозных расчетах рождаемости заложено постепенное плавное увеличение общего коэффициента рождаемости. На конец расчетного срока генерального плана общий коэффициент рождаемости может достигнуть 18‰. Учитывая, что увеличение рождаемости носит долгосрочный характер, в прогнозе принят средний уровень.</w:t>
      </w:r>
    </w:p>
    <w:p w:rsidR="00C46915" w:rsidRPr="00C46915" w:rsidRDefault="005A6108" w:rsidP="00553DF1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C46915" w:rsidRPr="00C46915">
        <w:rPr>
          <w:rFonts w:ascii="Times New Roman" w:hAnsi="Times New Roman" w:cs="Times New Roman"/>
          <w:sz w:val="24"/>
          <w:szCs w:val="24"/>
          <w:lang w:eastAsia="ru-RU"/>
        </w:rPr>
        <w:t>В процессе воспроизводства населения, в процессе смены поколений, смертность, наряду с рождаемостью, также играет главную роль. Показатель смертности населения является основным критерием, характеризующим уровень общественного здоровья.</w:t>
      </w:r>
    </w:p>
    <w:p w:rsidR="00C46915" w:rsidRPr="00C46915" w:rsidRDefault="005A6108" w:rsidP="00553DF1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proofErr w:type="gramStart"/>
      <w:r w:rsidR="00C46915" w:rsidRPr="00C46915">
        <w:rPr>
          <w:rFonts w:ascii="Times New Roman" w:hAnsi="Times New Roman" w:cs="Times New Roman"/>
          <w:sz w:val="24"/>
          <w:szCs w:val="24"/>
          <w:lang w:eastAsia="ru-RU"/>
        </w:rPr>
        <w:t>Перспективные расчеты по определению численности населения Красногорского сельского поселения и его населенных пунктов ориентированы на снижение темпов смертности за счет: снижения преждевременной смертности от всех причин за счет ее предотвратимой части; улучшения здоровья новорожденных и снижения младенческой смертности, снижения частоты социально значимых и социально обусловленных болезней (туберкулез, алкоголизм, наркомания и др.).</w:t>
      </w:r>
      <w:proofErr w:type="gramEnd"/>
      <w:r w:rsidR="00C46915" w:rsidRPr="00C46915">
        <w:rPr>
          <w:rFonts w:ascii="Times New Roman" w:hAnsi="Times New Roman" w:cs="Times New Roman"/>
          <w:sz w:val="24"/>
          <w:szCs w:val="24"/>
          <w:lang w:eastAsia="ru-RU"/>
        </w:rPr>
        <w:t xml:space="preserve"> Однако за короткий промежуток времени невозможно изменить негативные последствия прошлых лет: состояние здоровья и окружающей среды, социально-экономические изменения в жизни каждого человека. Поэтому прогнозируется постепенное снижение смертности. Общий коэффициент смертности прогнозируется в размере 8‰.</w:t>
      </w:r>
    </w:p>
    <w:p w:rsidR="00C46915" w:rsidRPr="00C46915" w:rsidRDefault="005A6108" w:rsidP="00553DF1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C46915" w:rsidRPr="00C46915">
        <w:rPr>
          <w:rFonts w:ascii="Times New Roman" w:hAnsi="Times New Roman" w:cs="Times New Roman"/>
          <w:sz w:val="24"/>
          <w:szCs w:val="24"/>
          <w:lang w:eastAsia="ru-RU"/>
        </w:rPr>
        <w:t>Произведенные прогнозные расчеты в рождаемости и смертности позволили определить величину естественного прироста населения в размере +10‰ на расчетный срок.</w:t>
      </w:r>
    </w:p>
    <w:p w:rsidR="00C46915" w:rsidRPr="00C46915" w:rsidRDefault="00C46915" w:rsidP="00553DF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46915">
        <w:rPr>
          <w:rFonts w:ascii="Times New Roman" w:hAnsi="Times New Roman" w:cs="Times New Roman"/>
          <w:sz w:val="24"/>
          <w:szCs w:val="24"/>
          <w:lang w:eastAsia="ru-RU"/>
        </w:rPr>
        <w:t>Значительную роль в формировании численности населения играет миграция. В перспективе (при создании необходимых социально-экономических предпосылок) прогнозируется миграционный приток населения, и за счет него будет идти прирост населения. Коэффициент миграционного притока на расчетный срок принят равным 2‰.</w:t>
      </w:r>
    </w:p>
    <w:p w:rsidR="0007616A" w:rsidRDefault="0007616A" w:rsidP="00C46915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46915" w:rsidRPr="00C46915" w:rsidRDefault="00C46915" w:rsidP="00C46915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46915">
        <w:rPr>
          <w:rFonts w:ascii="Times New Roman" w:hAnsi="Times New Roman" w:cs="Times New Roman"/>
          <w:b/>
          <w:sz w:val="24"/>
          <w:szCs w:val="24"/>
        </w:rPr>
        <w:t>Прогноз численности населения Красногорского сельского поселения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6"/>
        <w:gridCol w:w="1566"/>
        <w:gridCol w:w="2349"/>
        <w:gridCol w:w="2642"/>
        <w:gridCol w:w="1664"/>
      </w:tblGrid>
      <w:tr w:rsidR="00C46915" w:rsidRPr="00C46915" w:rsidTr="00C52388">
        <w:tc>
          <w:tcPr>
            <w:tcW w:w="800" w:type="pct"/>
            <w:vMerge w:val="restart"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Периоды</w:t>
            </w:r>
          </w:p>
        </w:tc>
        <w:tc>
          <w:tcPr>
            <w:tcW w:w="3350" w:type="pct"/>
            <w:gridSpan w:val="3"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Прирост (убыль) численности населения, чел.</w:t>
            </w:r>
          </w:p>
        </w:tc>
        <w:tc>
          <w:tcPr>
            <w:tcW w:w="850" w:type="pct"/>
            <w:vMerge w:val="restart"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Население на конец периода округленно, чел.</w:t>
            </w:r>
          </w:p>
        </w:tc>
      </w:tr>
      <w:tr w:rsidR="00C46915" w:rsidRPr="00C46915" w:rsidTr="00C52388">
        <w:tc>
          <w:tcPr>
            <w:tcW w:w="0" w:type="auto"/>
            <w:vMerge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pct"/>
            <w:vMerge w:val="restart"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за период</w:t>
            </w:r>
          </w:p>
        </w:tc>
        <w:tc>
          <w:tcPr>
            <w:tcW w:w="2550" w:type="pct"/>
            <w:gridSpan w:val="2"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том числе за счет:</w:t>
            </w:r>
          </w:p>
        </w:tc>
        <w:tc>
          <w:tcPr>
            <w:tcW w:w="0" w:type="auto"/>
            <w:vMerge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915" w:rsidRPr="00C46915" w:rsidTr="00C52388">
        <w:tc>
          <w:tcPr>
            <w:tcW w:w="0" w:type="auto"/>
            <w:vMerge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естественного прироста</w:t>
            </w:r>
          </w:p>
        </w:tc>
        <w:tc>
          <w:tcPr>
            <w:tcW w:w="1350" w:type="pct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миграционного прироста</w:t>
            </w:r>
          </w:p>
        </w:tc>
        <w:tc>
          <w:tcPr>
            <w:tcW w:w="0" w:type="auto"/>
            <w:vMerge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6915" w:rsidRPr="00C46915" w:rsidTr="00C52388">
        <w:tc>
          <w:tcPr>
            <w:tcW w:w="800" w:type="pct"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2012-2017</w:t>
            </w:r>
          </w:p>
        </w:tc>
        <w:tc>
          <w:tcPr>
            <w:tcW w:w="800" w:type="pct"/>
            <w:vAlign w:val="bottom"/>
          </w:tcPr>
          <w:p w:rsidR="00C46915" w:rsidRPr="00C46915" w:rsidRDefault="00C46915" w:rsidP="00C52388">
            <w:pPr>
              <w:pStyle w:val="-"/>
              <w:rPr>
                <w:sz w:val="24"/>
                <w:szCs w:val="24"/>
              </w:rPr>
            </w:pPr>
            <w:r w:rsidRPr="00C46915">
              <w:rPr>
                <w:sz w:val="24"/>
                <w:szCs w:val="24"/>
              </w:rPr>
              <w:t>86</w:t>
            </w:r>
          </w:p>
        </w:tc>
        <w:tc>
          <w:tcPr>
            <w:tcW w:w="1200" w:type="pct"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350" w:type="pct"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pct"/>
            <w:vAlign w:val="bottom"/>
          </w:tcPr>
          <w:p w:rsidR="00C46915" w:rsidRPr="00C46915" w:rsidRDefault="00C46915" w:rsidP="00C52388">
            <w:pPr>
              <w:pStyle w:val="-"/>
              <w:rPr>
                <w:sz w:val="24"/>
                <w:szCs w:val="24"/>
              </w:rPr>
            </w:pPr>
            <w:r w:rsidRPr="00C46915">
              <w:rPr>
                <w:sz w:val="24"/>
                <w:szCs w:val="24"/>
              </w:rPr>
              <w:t>2600</w:t>
            </w:r>
          </w:p>
        </w:tc>
      </w:tr>
      <w:tr w:rsidR="00C46915" w:rsidRPr="00C46915" w:rsidTr="00C52388">
        <w:tc>
          <w:tcPr>
            <w:tcW w:w="800" w:type="pct"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2017-2030</w:t>
            </w:r>
          </w:p>
        </w:tc>
        <w:tc>
          <w:tcPr>
            <w:tcW w:w="800" w:type="pct"/>
            <w:vAlign w:val="bottom"/>
          </w:tcPr>
          <w:p w:rsidR="00C46915" w:rsidRPr="00C46915" w:rsidRDefault="00C46915" w:rsidP="00C52388">
            <w:pPr>
              <w:pStyle w:val="-"/>
              <w:rPr>
                <w:sz w:val="24"/>
                <w:szCs w:val="24"/>
              </w:rPr>
            </w:pPr>
            <w:r w:rsidRPr="00C46915">
              <w:rPr>
                <w:sz w:val="24"/>
                <w:szCs w:val="24"/>
              </w:rPr>
              <w:t>280</w:t>
            </w:r>
          </w:p>
        </w:tc>
        <w:tc>
          <w:tcPr>
            <w:tcW w:w="1200" w:type="pct"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274</w:t>
            </w:r>
          </w:p>
        </w:tc>
        <w:tc>
          <w:tcPr>
            <w:tcW w:w="1350" w:type="pct"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pct"/>
            <w:vAlign w:val="bottom"/>
          </w:tcPr>
          <w:p w:rsidR="00C46915" w:rsidRPr="00C46915" w:rsidRDefault="00C46915" w:rsidP="00C52388">
            <w:pPr>
              <w:pStyle w:val="-"/>
              <w:rPr>
                <w:sz w:val="24"/>
                <w:szCs w:val="24"/>
              </w:rPr>
            </w:pPr>
            <w:r w:rsidRPr="00C46915">
              <w:rPr>
                <w:sz w:val="24"/>
                <w:szCs w:val="24"/>
              </w:rPr>
              <w:t>2880</w:t>
            </w:r>
          </w:p>
        </w:tc>
      </w:tr>
      <w:tr w:rsidR="00C46915" w:rsidRPr="00C46915" w:rsidTr="00C52388">
        <w:tc>
          <w:tcPr>
            <w:tcW w:w="800" w:type="pct"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2030-2040</w:t>
            </w:r>
          </w:p>
        </w:tc>
        <w:tc>
          <w:tcPr>
            <w:tcW w:w="800" w:type="pct"/>
            <w:vAlign w:val="bottom"/>
          </w:tcPr>
          <w:p w:rsidR="00C46915" w:rsidRPr="00C46915" w:rsidRDefault="00C46915" w:rsidP="00C52388">
            <w:pPr>
              <w:pStyle w:val="-"/>
              <w:rPr>
                <w:sz w:val="24"/>
                <w:szCs w:val="24"/>
              </w:rPr>
            </w:pPr>
            <w:r w:rsidRPr="00C46915">
              <w:rPr>
                <w:sz w:val="24"/>
                <w:szCs w:val="24"/>
              </w:rPr>
              <w:t>215</w:t>
            </w:r>
          </w:p>
        </w:tc>
        <w:tc>
          <w:tcPr>
            <w:tcW w:w="1200" w:type="pct"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350" w:type="pct"/>
            <w:vAlign w:val="center"/>
          </w:tcPr>
          <w:p w:rsidR="00C46915" w:rsidRPr="00C46915" w:rsidRDefault="00C46915" w:rsidP="00C5238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469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pct"/>
            <w:vAlign w:val="bottom"/>
          </w:tcPr>
          <w:p w:rsidR="00C46915" w:rsidRPr="00C46915" w:rsidRDefault="00C46915" w:rsidP="00C52388">
            <w:pPr>
              <w:pStyle w:val="-"/>
              <w:rPr>
                <w:sz w:val="24"/>
                <w:szCs w:val="24"/>
              </w:rPr>
            </w:pPr>
            <w:r w:rsidRPr="00C46915">
              <w:rPr>
                <w:sz w:val="24"/>
                <w:szCs w:val="24"/>
              </w:rPr>
              <w:t>3095</w:t>
            </w:r>
          </w:p>
        </w:tc>
      </w:tr>
    </w:tbl>
    <w:p w:rsidR="00553DF1" w:rsidRDefault="005A6108" w:rsidP="00553DF1">
      <w:pPr>
        <w:spacing w:before="1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</w:t>
      </w:r>
      <w:r w:rsidR="00C46915" w:rsidRPr="00C46915">
        <w:rPr>
          <w:rFonts w:ascii="Times New Roman" w:hAnsi="Times New Roman" w:cs="Times New Roman"/>
          <w:sz w:val="24"/>
          <w:szCs w:val="24"/>
          <w:lang w:eastAsia="ru-RU"/>
        </w:rPr>
        <w:t>Численность населения Красногорского сельского поселения была определена на уровне 2514 человек по состоянию на 01.01.2012 года, которая послужила точкой отсчета д</w:t>
      </w:r>
      <w:r w:rsidR="00553DF1">
        <w:rPr>
          <w:rFonts w:ascii="Times New Roman" w:hAnsi="Times New Roman" w:cs="Times New Roman"/>
          <w:sz w:val="24"/>
          <w:szCs w:val="24"/>
          <w:lang w:eastAsia="ru-RU"/>
        </w:rPr>
        <w:t>ля дальнейшего прогнозирования.</w:t>
      </w:r>
    </w:p>
    <w:p w:rsidR="00C46915" w:rsidRPr="00C46915" w:rsidRDefault="005A6108" w:rsidP="00553DF1">
      <w:pPr>
        <w:spacing w:before="12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C46915" w:rsidRPr="00C46915">
        <w:rPr>
          <w:rFonts w:ascii="Times New Roman" w:hAnsi="Times New Roman" w:cs="Times New Roman"/>
          <w:sz w:val="24"/>
          <w:szCs w:val="24"/>
          <w:lang w:eastAsia="ru-RU"/>
        </w:rPr>
        <w:t xml:space="preserve">Таким образом, численность населения Красногорского сельского поселения на расчетный срок принята 2880 человек. </w:t>
      </w:r>
    </w:p>
    <w:p w:rsidR="00553DF1" w:rsidRPr="00474B80" w:rsidRDefault="002036B5" w:rsidP="00553DF1">
      <w:pPr>
        <w:pStyle w:val="2"/>
        <w:rPr>
          <w:color w:val="000000" w:themeColor="text1"/>
          <w:sz w:val="28"/>
          <w:szCs w:val="28"/>
        </w:rPr>
      </w:pPr>
      <w:r w:rsidRPr="00474B80">
        <w:rPr>
          <w:color w:val="000000" w:themeColor="text1"/>
          <w:sz w:val="28"/>
          <w:szCs w:val="28"/>
        </w:rPr>
        <w:t>4</w:t>
      </w:r>
      <w:r w:rsidR="00804540" w:rsidRPr="00474B80">
        <w:rPr>
          <w:color w:val="000000" w:themeColor="text1"/>
          <w:sz w:val="28"/>
          <w:szCs w:val="28"/>
        </w:rPr>
        <w:t xml:space="preserve">. </w:t>
      </w:r>
      <w:r w:rsidR="00553DF1" w:rsidRPr="00474B80">
        <w:rPr>
          <w:color w:val="000000" w:themeColor="text1"/>
          <w:sz w:val="28"/>
          <w:szCs w:val="28"/>
        </w:rPr>
        <w:t xml:space="preserve"> Основные принципы градостроительной политики. Направления территориального развития</w:t>
      </w:r>
    </w:p>
    <w:p w:rsidR="00553DF1" w:rsidRPr="00553DF1" w:rsidRDefault="005A6108" w:rsidP="0007616A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</w:t>
      </w:r>
      <w:r w:rsidR="00553DF1" w:rsidRPr="00553DF1">
        <w:rPr>
          <w:rFonts w:ascii="Times New Roman" w:hAnsi="Times New Roman" w:cs="Times New Roman"/>
          <w:szCs w:val="24"/>
        </w:rPr>
        <w:t xml:space="preserve">В основу Генерального плана </w:t>
      </w:r>
      <w:r w:rsidR="00553DF1" w:rsidRPr="00553DF1">
        <w:rPr>
          <w:rFonts w:ascii="Times New Roman" w:hAnsi="Times New Roman" w:cs="Times New Roman"/>
          <w:szCs w:val="24"/>
          <w:lang w:eastAsia="ru-RU"/>
        </w:rPr>
        <w:t xml:space="preserve">Красногорского сельского поселения </w:t>
      </w:r>
      <w:r w:rsidR="00553DF1" w:rsidRPr="00553DF1">
        <w:rPr>
          <w:rFonts w:ascii="Times New Roman" w:hAnsi="Times New Roman" w:cs="Times New Roman"/>
          <w:szCs w:val="24"/>
        </w:rPr>
        <w:t xml:space="preserve">положена концепция устойчивого развития. </w:t>
      </w:r>
    </w:p>
    <w:p w:rsidR="00553DF1" w:rsidRPr="00553DF1" w:rsidRDefault="005A6108" w:rsidP="0007616A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</w:t>
      </w:r>
      <w:r w:rsidR="00553DF1" w:rsidRPr="00553DF1">
        <w:rPr>
          <w:rFonts w:ascii="Times New Roman" w:hAnsi="Times New Roman" w:cs="Times New Roman"/>
          <w:szCs w:val="24"/>
        </w:rPr>
        <w:t xml:space="preserve">Цель устойчивого развития поселения - сохранение и приумножение всех трудовых и природных ресурсов для будущих поколений. Решения Генерального плана преломляют данную концепцию применительно к </w:t>
      </w:r>
      <w:r w:rsidR="00553DF1" w:rsidRPr="00553DF1">
        <w:rPr>
          <w:rFonts w:ascii="Times New Roman" w:hAnsi="Times New Roman" w:cs="Times New Roman"/>
          <w:szCs w:val="24"/>
          <w:lang w:eastAsia="ru-RU"/>
        </w:rPr>
        <w:t>Красногорскому сельскому поселению</w:t>
      </w:r>
      <w:proofErr w:type="gramStart"/>
      <w:r w:rsidR="00553DF1" w:rsidRPr="00553DF1">
        <w:rPr>
          <w:rFonts w:ascii="Times New Roman" w:hAnsi="Times New Roman" w:cs="Times New Roman"/>
          <w:szCs w:val="24"/>
          <w:lang w:eastAsia="ru-RU"/>
        </w:rPr>
        <w:t xml:space="preserve"> </w:t>
      </w:r>
      <w:r w:rsidR="00553DF1" w:rsidRPr="00553DF1">
        <w:rPr>
          <w:rFonts w:ascii="Times New Roman" w:hAnsi="Times New Roman" w:cs="Times New Roman"/>
          <w:szCs w:val="24"/>
        </w:rPr>
        <w:t>.</w:t>
      </w:r>
      <w:proofErr w:type="gramEnd"/>
    </w:p>
    <w:p w:rsidR="00553DF1" w:rsidRPr="00553DF1" w:rsidRDefault="005A6108" w:rsidP="0007616A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</w:t>
      </w:r>
      <w:r w:rsidR="00553DF1" w:rsidRPr="00553DF1">
        <w:rPr>
          <w:rFonts w:ascii="Times New Roman" w:hAnsi="Times New Roman" w:cs="Times New Roman"/>
          <w:szCs w:val="24"/>
        </w:rPr>
        <w:t xml:space="preserve">Градостроительная стратегия направлена на формирование </w:t>
      </w:r>
      <w:r w:rsidR="00553DF1" w:rsidRPr="00553DF1">
        <w:rPr>
          <w:rFonts w:ascii="Times New Roman" w:hAnsi="Times New Roman" w:cs="Times New Roman"/>
          <w:szCs w:val="24"/>
          <w:lang w:eastAsia="ru-RU"/>
        </w:rPr>
        <w:t>Красногорского сельского поселения</w:t>
      </w:r>
      <w:r w:rsidR="00553DF1" w:rsidRPr="00553DF1">
        <w:rPr>
          <w:rFonts w:ascii="Times New Roman" w:hAnsi="Times New Roman" w:cs="Times New Roman"/>
          <w:szCs w:val="24"/>
        </w:rPr>
        <w:t xml:space="preserve"> как развитого социально-экономического и агротехнического центра Усть-Джегутинского района. </w:t>
      </w:r>
      <w:r>
        <w:rPr>
          <w:rFonts w:ascii="Times New Roman" w:hAnsi="Times New Roman" w:cs="Times New Roman"/>
          <w:szCs w:val="24"/>
        </w:rPr>
        <w:t xml:space="preserve">       </w:t>
      </w:r>
      <w:r w:rsidR="00553DF1" w:rsidRPr="00553DF1">
        <w:rPr>
          <w:rFonts w:ascii="Times New Roman" w:hAnsi="Times New Roman" w:cs="Times New Roman"/>
          <w:szCs w:val="24"/>
        </w:rPr>
        <w:t xml:space="preserve">Стратегической целью развития </w:t>
      </w:r>
      <w:r w:rsidR="00553DF1" w:rsidRPr="00553DF1">
        <w:rPr>
          <w:rFonts w:ascii="Times New Roman" w:hAnsi="Times New Roman" w:cs="Times New Roman"/>
          <w:szCs w:val="24"/>
          <w:lang w:eastAsia="ru-RU"/>
        </w:rPr>
        <w:t xml:space="preserve">Красногорского сельского поселения </w:t>
      </w:r>
      <w:r w:rsidR="00553DF1" w:rsidRPr="00553DF1">
        <w:rPr>
          <w:rFonts w:ascii="Times New Roman" w:hAnsi="Times New Roman" w:cs="Times New Roman"/>
          <w:szCs w:val="24"/>
        </w:rPr>
        <w:t xml:space="preserve">является повышение качества жизни населения, развитие его экономической базы, обеспечение устойчивого функционирования всего хозяйственного комплекса и социальной сферы. </w:t>
      </w:r>
    </w:p>
    <w:p w:rsidR="00553DF1" w:rsidRPr="00553DF1" w:rsidRDefault="005A6108" w:rsidP="0007616A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</w:t>
      </w:r>
      <w:r w:rsidR="00553DF1" w:rsidRPr="00553DF1">
        <w:rPr>
          <w:rFonts w:ascii="Times New Roman" w:hAnsi="Times New Roman" w:cs="Times New Roman"/>
          <w:szCs w:val="24"/>
        </w:rPr>
        <w:t xml:space="preserve">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</w:t>
      </w:r>
      <w:r w:rsidR="00553DF1" w:rsidRPr="00553DF1">
        <w:rPr>
          <w:rFonts w:ascii="Times New Roman" w:hAnsi="Times New Roman" w:cs="Times New Roman"/>
          <w:szCs w:val="24"/>
          <w:lang w:eastAsia="ru-RU"/>
        </w:rPr>
        <w:t>Красногорского сельского поселения и его населенных пунктов</w:t>
      </w:r>
      <w:r w:rsidR="00553DF1" w:rsidRPr="00553DF1">
        <w:rPr>
          <w:rFonts w:ascii="Times New Roman" w:hAnsi="Times New Roman" w:cs="Times New Roman"/>
          <w:szCs w:val="24"/>
        </w:rPr>
        <w:t>.</w:t>
      </w:r>
    </w:p>
    <w:p w:rsidR="00553DF1" w:rsidRPr="00553DF1" w:rsidRDefault="005A6108" w:rsidP="0007616A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</w:t>
      </w:r>
      <w:r w:rsidR="00553DF1" w:rsidRPr="00553DF1">
        <w:rPr>
          <w:rFonts w:ascii="Times New Roman" w:hAnsi="Times New Roman" w:cs="Times New Roman"/>
          <w:szCs w:val="24"/>
        </w:rPr>
        <w:t xml:space="preserve">Согласно статье 23 Градостроительного кодекса РФ в документах территориального планирования необходимо однозначно установить и отобразить границы </w:t>
      </w:r>
      <w:r w:rsidR="00553DF1" w:rsidRPr="00553DF1">
        <w:rPr>
          <w:rFonts w:ascii="Times New Roman" w:hAnsi="Times New Roman" w:cs="Times New Roman"/>
          <w:szCs w:val="24"/>
          <w:lang w:eastAsia="ru-RU"/>
        </w:rPr>
        <w:t>Красногорского сельского поселения</w:t>
      </w:r>
      <w:r w:rsidR="00553DF1" w:rsidRPr="00553DF1">
        <w:rPr>
          <w:rFonts w:ascii="Times New Roman" w:hAnsi="Times New Roman" w:cs="Times New Roman"/>
          <w:szCs w:val="24"/>
        </w:rPr>
        <w:t>, границы населенных пунктов, находящихся на территории муниципального образования, а также земли иных категорий на территории муниципального образования.</w:t>
      </w:r>
    </w:p>
    <w:p w:rsidR="00646F6E" w:rsidRPr="00BE177E" w:rsidRDefault="005A6108" w:rsidP="0007616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553DF1" w:rsidRPr="00553DF1">
        <w:rPr>
          <w:rFonts w:ascii="Times New Roman" w:hAnsi="Times New Roman" w:cs="Times New Roman"/>
        </w:rPr>
        <w:t>На расчетный срок генеральным планом предложено развитие административного центра муниципального обра</w:t>
      </w:r>
      <w:r w:rsidR="00BE177E">
        <w:rPr>
          <w:rFonts w:ascii="Times New Roman" w:hAnsi="Times New Roman" w:cs="Times New Roman"/>
        </w:rPr>
        <w:t xml:space="preserve">зования станицы </w:t>
      </w:r>
      <w:proofErr w:type="spellStart"/>
      <w:r w:rsidR="00BE177E">
        <w:rPr>
          <w:rFonts w:ascii="Times New Roman" w:hAnsi="Times New Roman" w:cs="Times New Roman"/>
        </w:rPr>
        <w:t>Красногорская</w:t>
      </w:r>
      <w:proofErr w:type="spellEnd"/>
      <w:r w:rsidR="00BE177E">
        <w:rPr>
          <w:rFonts w:ascii="Times New Roman" w:hAnsi="Times New Roman" w:cs="Times New Roman"/>
        </w:rPr>
        <w:t>.</w:t>
      </w:r>
    </w:p>
    <w:p w:rsidR="00474B80" w:rsidRDefault="00474B80" w:rsidP="002036B5">
      <w:pPr>
        <w:spacing w:before="150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FB7" w:rsidRPr="00553DF1" w:rsidRDefault="00DF5CB8" w:rsidP="002036B5">
      <w:pPr>
        <w:spacing w:before="150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</w:t>
      </w:r>
      <w:r w:rsidR="00553DF1" w:rsidRPr="00553D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 прогнозируемой застройки </w:t>
      </w:r>
    </w:p>
    <w:p w:rsidR="00553DF1" w:rsidRPr="00553DF1" w:rsidRDefault="005A6108" w:rsidP="00553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3DF1" w:rsidRPr="00553DF1">
        <w:rPr>
          <w:rFonts w:ascii="Times New Roman" w:hAnsi="Times New Roman" w:cs="Times New Roman"/>
          <w:sz w:val="24"/>
          <w:szCs w:val="24"/>
        </w:rPr>
        <w:t xml:space="preserve">Архитектурно-планировочная организация территории станицы </w:t>
      </w:r>
      <w:proofErr w:type="spellStart"/>
      <w:r w:rsidR="00553DF1" w:rsidRPr="00553DF1">
        <w:rPr>
          <w:rFonts w:ascii="Times New Roman" w:hAnsi="Times New Roman" w:cs="Times New Roman"/>
          <w:sz w:val="24"/>
          <w:szCs w:val="24"/>
        </w:rPr>
        <w:t>Красногорская</w:t>
      </w:r>
      <w:proofErr w:type="spellEnd"/>
      <w:r w:rsidR="00553DF1" w:rsidRPr="00553DF1">
        <w:rPr>
          <w:rFonts w:ascii="Times New Roman" w:hAnsi="Times New Roman" w:cs="Times New Roman"/>
          <w:sz w:val="24"/>
          <w:szCs w:val="24"/>
        </w:rPr>
        <w:t xml:space="preserve"> основана на четком функциональном зонировании, учете существующей капитальной застройки, а также региональных градостроительных условий (природных условий, типа застройки, национальных традиций, бытовых условий) и обеспечивает:</w:t>
      </w:r>
    </w:p>
    <w:p w:rsidR="00553DF1" w:rsidRPr="00553DF1" w:rsidRDefault="00553DF1" w:rsidP="00553DF1">
      <w:pPr>
        <w:widowControl w:val="0"/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DF1">
        <w:rPr>
          <w:rFonts w:ascii="Times New Roman" w:hAnsi="Times New Roman" w:cs="Times New Roman"/>
          <w:sz w:val="24"/>
          <w:szCs w:val="24"/>
        </w:rPr>
        <w:t>рациональное использование территории путем целесообразного размещения основных групп зданий и сооружений, функционально связанных между собой;</w:t>
      </w:r>
    </w:p>
    <w:p w:rsidR="00553DF1" w:rsidRPr="00553DF1" w:rsidRDefault="00553DF1" w:rsidP="00553DF1">
      <w:pPr>
        <w:widowControl w:val="0"/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DF1">
        <w:rPr>
          <w:rFonts w:ascii="Times New Roman" w:hAnsi="Times New Roman" w:cs="Times New Roman"/>
          <w:sz w:val="24"/>
          <w:szCs w:val="24"/>
        </w:rPr>
        <w:t>создание оптимальных условий для жизни, отдыха и производственной деятельности жителей населенного пункта.</w:t>
      </w:r>
    </w:p>
    <w:p w:rsidR="00553DF1" w:rsidRPr="00553DF1" w:rsidRDefault="005A6108" w:rsidP="00553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53DF1" w:rsidRPr="00553DF1">
        <w:rPr>
          <w:rFonts w:ascii="Times New Roman" w:hAnsi="Times New Roman" w:cs="Times New Roman"/>
          <w:sz w:val="24"/>
          <w:szCs w:val="24"/>
        </w:rPr>
        <w:t>Генеральным планом предусматривается реконструкция и развитие существующего населенного пункта с учетом сложившихся градостроительных условий: размещение жилой и рекреационных зон, размещение капитальных зданий, наличие водных пространств, дорожной сети и др.</w:t>
      </w:r>
    </w:p>
    <w:p w:rsidR="00553DF1" w:rsidRPr="00553DF1" w:rsidRDefault="005A6108" w:rsidP="00553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53DF1" w:rsidRPr="00553DF1">
        <w:rPr>
          <w:rFonts w:ascii="Times New Roman" w:hAnsi="Times New Roman" w:cs="Times New Roman"/>
          <w:sz w:val="24"/>
          <w:szCs w:val="24"/>
        </w:rPr>
        <w:t xml:space="preserve">Генеральным планом предложено развитие станицы </w:t>
      </w:r>
      <w:proofErr w:type="spellStart"/>
      <w:r w:rsidR="00553DF1" w:rsidRPr="00553DF1">
        <w:rPr>
          <w:rFonts w:ascii="Times New Roman" w:hAnsi="Times New Roman" w:cs="Times New Roman"/>
          <w:sz w:val="24"/>
          <w:szCs w:val="24"/>
        </w:rPr>
        <w:t>Красногорская</w:t>
      </w:r>
      <w:proofErr w:type="spellEnd"/>
      <w:r w:rsidR="00553DF1" w:rsidRPr="00553DF1">
        <w:rPr>
          <w:rFonts w:ascii="Times New Roman" w:hAnsi="Times New Roman" w:cs="Times New Roman"/>
          <w:sz w:val="24"/>
          <w:szCs w:val="24"/>
        </w:rPr>
        <w:t xml:space="preserve"> в северном и северо-западном направлении.</w:t>
      </w:r>
    </w:p>
    <w:p w:rsidR="00553DF1" w:rsidRPr="00553DF1" w:rsidRDefault="005A6108" w:rsidP="00553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3DF1" w:rsidRPr="00553DF1">
        <w:rPr>
          <w:rFonts w:ascii="Times New Roman" w:hAnsi="Times New Roman" w:cs="Times New Roman"/>
          <w:sz w:val="24"/>
          <w:szCs w:val="24"/>
        </w:rPr>
        <w:t xml:space="preserve">Жилая застройка решается укрупненными жилыми образованиями. </w:t>
      </w:r>
    </w:p>
    <w:p w:rsidR="00553DF1" w:rsidRPr="00553DF1" w:rsidRDefault="00553DF1" w:rsidP="00553DF1">
      <w:pPr>
        <w:rPr>
          <w:rFonts w:ascii="Times New Roman" w:hAnsi="Times New Roman" w:cs="Times New Roman"/>
          <w:sz w:val="24"/>
          <w:szCs w:val="24"/>
        </w:rPr>
      </w:pPr>
      <w:r w:rsidRPr="00553DF1">
        <w:rPr>
          <w:rFonts w:ascii="Times New Roman" w:hAnsi="Times New Roman" w:cs="Times New Roman"/>
          <w:sz w:val="24"/>
          <w:szCs w:val="24"/>
        </w:rPr>
        <w:t>В северной части станицы разместится район жилой застройки, состоящий из семи кварталов, где планируется строительство индивидуальной жилой застройки усадебного типа.</w:t>
      </w:r>
    </w:p>
    <w:p w:rsidR="00553DF1" w:rsidRPr="00553DF1" w:rsidRDefault="00553DF1" w:rsidP="00553DF1">
      <w:pPr>
        <w:spacing w:before="120" w:after="12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553DF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B7424A" wp14:editId="5F76D644">
            <wp:extent cx="6505575" cy="5562600"/>
            <wp:effectExtent l="0" t="0" r="9525" b="0"/>
            <wp:docPr id="2" name="Рисунок 2" descr="красногорская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ногорская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F1" w:rsidRPr="00553DF1" w:rsidRDefault="00553DF1" w:rsidP="00553DF1">
      <w:pPr>
        <w:pStyle w:val="13"/>
        <w:spacing w:before="120" w:after="12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</w:rPr>
      </w:pPr>
      <w:r w:rsidRPr="00553DF1">
        <w:rPr>
          <w:rFonts w:ascii="Times New Roman" w:hAnsi="Times New Roman"/>
          <w:sz w:val="24"/>
          <w:szCs w:val="24"/>
        </w:rPr>
        <w:t xml:space="preserve">2.1.1. Схема станицы </w:t>
      </w:r>
      <w:proofErr w:type="spellStart"/>
      <w:r w:rsidRPr="00553DF1">
        <w:rPr>
          <w:rFonts w:ascii="Times New Roman" w:hAnsi="Times New Roman"/>
          <w:sz w:val="24"/>
          <w:szCs w:val="24"/>
        </w:rPr>
        <w:t>Красногорская</w:t>
      </w:r>
      <w:proofErr w:type="spellEnd"/>
      <w:r w:rsidRPr="00553DF1">
        <w:rPr>
          <w:rFonts w:ascii="Times New Roman" w:hAnsi="Times New Roman"/>
          <w:sz w:val="24"/>
          <w:szCs w:val="24"/>
        </w:rPr>
        <w:t xml:space="preserve"> (микрорайон левобережный).</w:t>
      </w:r>
    </w:p>
    <w:p w:rsidR="00553DF1" w:rsidRPr="00553DF1" w:rsidRDefault="005A6108" w:rsidP="00553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3DF1" w:rsidRPr="00553DF1">
        <w:rPr>
          <w:rFonts w:ascii="Times New Roman" w:hAnsi="Times New Roman" w:cs="Times New Roman"/>
          <w:sz w:val="24"/>
          <w:szCs w:val="24"/>
        </w:rPr>
        <w:t>Застройку жилой зоны планируется проводить новыми современными типами жилых зданий одноквартирными и двухквартирными домам</w:t>
      </w:r>
      <w:proofErr w:type="gramStart"/>
      <w:r w:rsidR="00553DF1" w:rsidRPr="00553DF1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553DF1" w:rsidRPr="00553DF1">
        <w:rPr>
          <w:rFonts w:ascii="Times New Roman" w:hAnsi="Times New Roman" w:cs="Times New Roman"/>
          <w:sz w:val="24"/>
          <w:szCs w:val="24"/>
        </w:rPr>
        <w:t xml:space="preserve"> коттеджами усадебного типа с хозяйственными постройками. </w:t>
      </w:r>
    </w:p>
    <w:p w:rsidR="00553DF1" w:rsidRPr="00553DF1" w:rsidRDefault="005A6108" w:rsidP="00553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3DF1" w:rsidRPr="00553DF1">
        <w:rPr>
          <w:rFonts w:ascii="Times New Roman" w:hAnsi="Times New Roman" w:cs="Times New Roman"/>
          <w:sz w:val="24"/>
          <w:szCs w:val="24"/>
        </w:rPr>
        <w:t>Коттеджная застройка в современных условиях самое перспективное направление строительства, т.к. при низких темпах строительства социального жилья дает возможность населению самостоятельно решать проблему обеспеченности жильем.</w:t>
      </w:r>
    </w:p>
    <w:p w:rsidR="00553DF1" w:rsidRPr="00553DF1" w:rsidRDefault="005A6108" w:rsidP="00553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3DF1" w:rsidRPr="00553DF1">
        <w:rPr>
          <w:rFonts w:ascii="Times New Roman" w:hAnsi="Times New Roman" w:cs="Times New Roman"/>
          <w:sz w:val="24"/>
          <w:szCs w:val="24"/>
        </w:rPr>
        <w:t>С целью развития сферы культурно-бытового обслуживания населения генеральным планом предложено в северной части станицы,  вблизи с существующей индивидуальной и проектируемой застройкой строительство:</w:t>
      </w:r>
    </w:p>
    <w:p w:rsidR="00553DF1" w:rsidRPr="00553DF1" w:rsidRDefault="00553DF1" w:rsidP="00553DF1">
      <w:pPr>
        <w:rPr>
          <w:rFonts w:ascii="Times New Roman" w:hAnsi="Times New Roman" w:cs="Times New Roman"/>
          <w:sz w:val="24"/>
          <w:szCs w:val="24"/>
        </w:rPr>
      </w:pPr>
      <w:r w:rsidRPr="00553DF1">
        <w:rPr>
          <w:rFonts w:ascii="Times New Roman" w:hAnsi="Times New Roman" w:cs="Times New Roman"/>
          <w:sz w:val="24"/>
          <w:szCs w:val="24"/>
        </w:rPr>
        <w:t>14 - Физкультурно-оздоровительный центр</w:t>
      </w:r>
    </w:p>
    <w:p w:rsidR="00553DF1" w:rsidRPr="00553DF1" w:rsidRDefault="00553DF1" w:rsidP="00553DF1">
      <w:pPr>
        <w:rPr>
          <w:rFonts w:ascii="Times New Roman" w:hAnsi="Times New Roman" w:cs="Times New Roman"/>
          <w:sz w:val="24"/>
          <w:szCs w:val="24"/>
        </w:rPr>
      </w:pPr>
      <w:r w:rsidRPr="00553DF1">
        <w:rPr>
          <w:rFonts w:ascii="Times New Roman" w:hAnsi="Times New Roman" w:cs="Times New Roman"/>
          <w:sz w:val="24"/>
          <w:szCs w:val="24"/>
        </w:rPr>
        <w:t>15 - Торговый центр</w:t>
      </w:r>
    </w:p>
    <w:p w:rsidR="00553DF1" w:rsidRPr="00553DF1" w:rsidRDefault="00553DF1" w:rsidP="00553DF1">
      <w:pPr>
        <w:rPr>
          <w:rFonts w:ascii="Times New Roman" w:hAnsi="Times New Roman" w:cs="Times New Roman"/>
          <w:sz w:val="24"/>
          <w:szCs w:val="24"/>
        </w:rPr>
      </w:pPr>
      <w:r w:rsidRPr="00553DF1">
        <w:rPr>
          <w:rFonts w:ascii="Times New Roman" w:hAnsi="Times New Roman" w:cs="Times New Roman"/>
          <w:sz w:val="24"/>
          <w:szCs w:val="24"/>
        </w:rPr>
        <w:t>16 - Детский сад</w:t>
      </w:r>
    </w:p>
    <w:p w:rsidR="00553DF1" w:rsidRPr="00553DF1" w:rsidRDefault="00553DF1" w:rsidP="00553DF1">
      <w:pPr>
        <w:rPr>
          <w:rFonts w:ascii="Times New Roman" w:hAnsi="Times New Roman" w:cs="Times New Roman"/>
          <w:sz w:val="24"/>
          <w:szCs w:val="24"/>
        </w:rPr>
      </w:pPr>
      <w:r w:rsidRPr="00553DF1">
        <w:rPr>
          <w:rFonts w:ascii="Times New Roman" w:hAnsi="Times New Roman" w:cs="Times New Roman"/>
          <w:sz w:val="24"/>
          <w:szCs w:val="24"/>
        </w:rPr>
        <w:t>17 - КБО</w:t>
      </w:r>
    </w:p>
    <w:p w:rsidR="00553DF1" w:rsidRPr="00553DF1" w:rsidRDefault="00553DF1" w:rsidP="00553DF1">
      <w:pPr>
        <w:rPr>
          <w:rFonts w:ascii="Times New Roman" w:hAnsi="Times New Roman" w:cs="Times New Roman"/>
          <w:sz w:val="24"/>
          <w:szCs w:val="24"/>
        </w:rPr>
      </w:pPr>
      <w:r w:rsidRPr="00553DF1">
        <w:rPr>
          <w:rFonts w:ascii="Times New Roman" w:hAnsi="Times New Roman" w:cs="Times New Roman"/>
          <w:sz w:val="24"/>
          <w:szCs w:val="24"/>
        </w:rPr>
        <w:t>Северо-восточный район застройки включает в себя 8 кварталов индивидуальной жилой застройки, для обслуживания которой создается свой общественный центр в составе:</w:t>
      </w:r>
    </w:p>
    <w:p w:rsidR="00553DF1" w:rsidRPr="00553DF1" w:rsidRDefault="00553DF1" w:rsidP="00553DF1">
      <w:pPr>
        <w:rPr>
          <w:rFonts w:ascii="Times New Roman" w:hAnsi="Times New Roman" w:cs="Times New Roman"/>
          <w:sz w:val="24"/>
          <w:szCs w:val="24"/>
        </w:rPr>
      </w:pPr>
      <w:r w:rsidRPr="00553DF1">
        <w:rPr>
          <w:rFonts w:ascii="Times New Roman" w:hAnsi="Times New Roman" w:cs="Times New Roman"/>
          <w:sz w:val="24"/>
          <w:szCs w:val="24"/>
        </w:rPr>
        <w:t>16 - Детский сад</w:t>
      </w:r>
    </w:p>
    <w:p w:rsidR="00553DF1" w:rsidRPr="00553DF1" w:rsidRDefault="00553DF1" w:rsidP="00553DF1">
      <w:pPr>
        <w:rPr>
          <w:rFonts w:ascii="Times New Roman" w:hAnsi="Times New Roman" w:cs="Times New Roman"/>
          <w:sz w:val="24"/>
          <w:szCs w:val="24"/>
        </w:rPr>
      </w:pPr>
      <w:r w:rsidRPr="00553DF1">
        <w:rPr>
          <w:rFonts w:ascii="Times New Roman" w:hAnsi="Times New Roman" w:cs="Times New Roman"/>
          <w:sz w:val="24"/>
          <w:szCs w:val="24"/>
        </w:rPr>
        <w:lastRenderedPageBreak/>
        <w:t>17 - КБО.</w:t>
      </w:r>
    </w:p>
    <w:p w:rsidR="00553DF1" w:rsidRPr="00553DF1" w:rsidRDefault="00553DF1" w:rsidP="00553DF1">
      <w:pPr>
        <w:rPr>
          <w:rFonts w:ascii="Times New Roman" w:hAnsi="Times New Roman" w:cs="Times New Roman"/>
          <w:sz w:val="24"/>
          <w:szCs w:val="24"/>
        </w:rPr>
      </w:pPr>
      <w:r w:rsidRPr="00553DF1">
        <w:rPr>
          <w:rFonts w:ascii="Times New Roman" w:hAnsi="Times New Roman" w:cs="Times New Roman"/>
          <w:sz w:val="24"/>
          <w:szCs w:val="24"/>
        </w:rPr>
        <w:t>18 – Магазин.</w:t>
      </w:r>
    </w:p>
    <w:p w:rsidR="00553DF1" w:rsidRPr="00553DF1" w:rsidRDefault="00553DF1" w:rsidP="00553DF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53DF1">
        <w:rPr>
          <w:rFonts w:ascii="Times New Roman" w:hAnsi="Times New Roman" w:cs="Times New Roman"/>
          <w:sz w:val="24"/>
          <w:szCs w:val="24"/>
        </w:rPr>
        <w:t>Правобережны</w:t>
      </w:r>
      <w:proofErr w:type="spellEnd"/>
      <w:r w:rsidRPr="00553DF1">
        <w:rPr>
          <w:rFonts w:ascii="Times New Roman" w:hAnsi="Times New Roman" w:cs="Times New Roman"/>
          <w:sz w:val="24"/>
          <w:szCs w:val="24"/>
        </w:rPr>
        <w:t xml:space="preserve"> микрорайон будет развиваться в южном направлении вдоль автодороги Черкесск-Домбай.</w:t>
      </w:r>
    </w:p>
    <w:p w:rsidR="00553DF1" w:rsidRPr="00553DF1" w:rsidRDefault="00553DF1" w:rsidP="00553DF1">
      <w:pPr>
        <w:spacing w:before="120" w:after="12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553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06D02F" wp14:editId="396D80FA">
            <wp:extent cx="3419475" cy="5210175"/>
            <wp:effectExtent l="0" t="0" r="9525" b="9525"/>
            <wp:docPr id="1" name="Рисунок 1" descr="красногорская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ногорская_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F1" w:rsidRPr="00553DF1" w:rsidRDefault="00553DF1" w:rsidP="00553DF1">
      <w:pPr>
        <w:pStyle w:val="13"/>
        <w:spacing w:before="120" w:after="12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</w:rPr>
      </w:pPr>
      <w:r w:rsidRPr="00553DF1">
        <w:rPr>
          <w:rFonts w:ascii="Times New Roman" w:hAnsi="Times New Roman"/>
          <w:sz w:val="24"/>
          <w:szCs w:val="24"/>
        </w:rPr>
        <w:t xml:space="preserve">2.1.2. Схема станицы </w:t>
      </w:r>
      <w:proofErr w:type="spellStart"/>
      <w:r w:rsidRPr="00553DF1">
        <w:rPr>
          <w:rFonts w:ascii="Times New Roman" w:hAnsi="Times New Roman"/>
          <w:sz w:val="24"/>
          <w:szCs w:val="24"/>
        </w:rPr>
        <w:t>Красногорская</w:t>
      </w:r>
      <w:proofErr w:type="spellEnd"/>
      <w:r w:rsidRPr="00553DF1">
        <w:rPr>
          <w:rFonts w:ascii="Times New Roman" w:hAnsi="Times New Roman"/>
          <w:sz w:val="24"/>
          <w:szCs w:val="24"/>
        </w:rPr>
        <w:t xml:space="preserve"> (микрорайон правобережный).</w:t>
      </w:r>
    </w:p>
    <w:p w:rsidR="00553DF1" w:rsidRPr="00553DF1" w:rsidRDefault="005A6108" w:rsidP="000761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53DF1" w:rsidRPr="00553DF1">
        <w:rPr>
          <w:rFonts w:ascii="Times New Roman" w:hAnsi="Times New Roman" w:cs="Times New Roman"/>
          <w:sz w:val="24"/>
          <w:szCs w:val="24"/>
        </w:rPr>
        <w:t>Выделяются территории под развитие малого предпринимательства, так предлагается организовать придорожный сервис:</w:t>
      </w:r>
    </w:p>
    <w:p w:rsidR="00553DF1" w:rsidRPr="00553DF1" w:rsidRDefault="00553DF1" w:rsidP="000761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DF1">
        <w:rPr>
          <w:rFonts w:ascii="Times New Roman" w:hAnsi="Times New Roman" w:cs="Times New Roman"/>
          <w:sz w:val="24"/>
          <w:szCs w:val="24"/>
        </w:rPr>
        <w:t>13 - Гостиничный комплекс</w:t>
      </w:r>
    </w:p>
    <w:p w:rsidR="00553DF1" w:rsidRPr="00553DF1" w:rsidRDefault="00553DF1" w:rsidP="000761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DF1">
        <w:rPr>
          <w:rFonts w:ascii="Times New Roman" w:hAnsi="Times New Roman" w:cs="Times New Roman"/>
          <w:sz w:val="24"/>
          <w:szCs w:val="24"/>
        </w:rPr>
        <w:t>18 - Магазин.</w:t>
      </w:r>
    </w:p>
    <w:p w:rsidR="00947FB7" w:rsidRPr="0007616A" w:rsidRDefault="005A6108" w:rsidP="000761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3DF1" w:rsidRPr="00553DF1">
        <w:rPr>
          <w:rFonts w:ascii="Times New Roman" w:hAnsi="Times New Roman" w:cs="Times New Roman"/>
          <w:sz w:val="24"/>
          <w:szCs w:val="24"/>
        </w:rPr>
        <w:t xml:space="preserve">Возле памятника федерального значения - </w:t>
      </w:r>
      <w:proofErr w:type="spellStart"/>
      <w:r w:rsidR="00553DF1" w:rsidRPr="00553DF1">
        <w:rPr>
          <w:rFonts w:ascii="Times New Roman" w:hAnsi="Times New Roman" w:cs="Times New Roman"/>
          <w:sz w:val="24"/>
          <w:szCs w:val="24"/>
        </w:rPr>
        <w:t>Красногорская</w:t>
      </w:r>
      <w:proofErr w:type="spellEnd"/>
      <w:r w:rsidR="00553DF1" w:rsidRPr="00553DF1">
        <w:rPr>
          <w:rFonts w:ascii="Times New Roman" w:hAnsi="Times New Roman" w:cs="Times New Roman"/>
          <w:sz w:val="24"/>
          <w:szCs w:val="24"/>
        </w:rPr>
        <w:t xml:space="preserve"> сторожевая башня, проектом предлагается организовать историко-культурную зону для привлечения туристов про</w:t>
      </w:r>
      <w:r w:rsidR="0007616A">
        <w:rPr>
          <w:rFonts w:ascii="Times New Roman" w:hAnsi="Times New Roman" w:cs="Times New Roman"/>
          <w:sz w:val="24"/>
          <w:szCs w:val="24"/>
        </w:rPr>
        <w:t>езжающих по федеральной трассе.</w:t>
      </w:r>
      <w:r w:rsidR="00DD45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61FE" w:rsidRPr="008861FE" w:rsidRDefault="00DF5CB8" w:rsidP="008861FE">
      <w:pPr>
        <w:pStyle w:val="2"/>
        <w:rPr>
          <w:sz w:val="24"/>
          <w:szCs w:val="24"/>
        </w:rPr>
      </w:pPr>
      <w:bookmarkStart w:id="25" w:name="_Toc332982756"/>
      <w:bookmarkStart w:id="26" w:name="_Toc334033140"/>
      <w:r>
        <w:rPr>
          <w:sz w:val="24"/>
          <w:szCs w:val="24"/>
        </w:rPr>
        <w:t>4.2.</w:t>
      </w:r>
      <w:r w:rsidR="00804540">
        <w:rPr>
          <w:sz w:val="24"/>
          <w:szCs w:val="24"/>
        </w:rPr>
        <w:t xml:space="preserve"> </w:t>
      </w:r>
      <w:r w:rsidR="008861FE" w:rsidRPr="008861FE">
        <w:rPr>
          <w:sz w:val="24"/>
          <w:szCs w:val="24"/>
        </w:rPr>
        <w:t>Развитие жилых зон</w:t>
      </w:r>
      <w:bookmarkEnd w:id="25"/>
      <w:bookmarkEnd w:id="26"/>
    </w:p>
    <w:p w:rsidR="008861FE" w:rsidRPr="008861FE" w:rsidRDefault="005A6108" w:rsidP="008861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861FE" w:rsidRPr="008861FE">
        <w:rPr>
          <w:rFonts w:ascii="Times New Roman" w:hAnsi="Times New Roman" w:cs="Times New Roman"/>
          <w:sz w:val="24"/>
          <w:szCs w:val="24"/>
        </w:rPr>
        <w:t>Основные цели жилищной политики – улучшение качества жизни, включая качество жилой среды и повышение в связи с этим инвестиционной привлекательности самого населенного пункта.</w:t>
      </w:r>
    </w:p>
    <w:p w:rsidR="008861FE" w:rsidRPr="008861FE" w:rsidRDefault="008861FE" w:rsidP="008861FE">
      <w:pPr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i/>
          <w:iCs/>
          <w:sz w:val="24"/>
          <w:szCs w:val="24"/>
        </w:rPr>
        <w:t>Основные проектные предложения в решении жилищной проблемы и новая жилищная политика</w:t>
      </w:r>
      <w:r w:rsidRPr="008861FE">
        <w:rPr>
          <w:rFonts w:ascii="Times New Roman" w:hAnsi="Times New Roman" w:cs="Times New Roman"/>
          <w:sz w:val="24"/>
          <w:szCs w:val="24"/>
        </w:rPr>
        <w:t>:</w:t>
      </w:r>
    </w:p>
    <w:p w:rsidR="008861FE" w:rsidRPr="008861FE" w:rsidRDefault="008861FE" w:rsidP="008861FE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t>уплотнение жилой застройки со строительством высококачественного жилья на уровне среднеевропейских стандартов;</w:t>
      </w:r>
    </w:p>
    <w:p w:rsidR="008861FE" w:rsidRPr="008861FE" w:rsidRDefault="008861FE" w:rsidP="008861FE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lastRenderedPageBreak/>
        <w:t>ликвидация ветхого и аварийного фонда;</w:t>
      </w:r>
    </w:p>
    <w:p w:rsidR="008861FE" w:rsidRPr="008861FE" w:rsidRDefault="008861FE" w:rsidP="008861FE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t xml:space="preserve">наращивание темпов строительства жилья за счет всех источников финансирования, включая индивидуальное строительство; </w:t>
      </w:r>
    </w:p>
    <w:p w:rsidR="008861FE" w:rsidRPr="008861FE" w:rsidRDefault="008861FE" w:rsidP="008861FE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t>создание благоприятного климата для привлечения частных инвесторов в решение жилищной проблемы населенного пункта, путем предоставления им налоговых льгот, подготовки территории для строительства (расселение населения из сносимого фонда и проведение всех инженерных сетей за счет муниципального бюджета), сокращения себестоимости строительства за счет применения новых строительных материалов, новых технологий;</w:t>
      </w:r>
    </w:p>
    <w:p w:rsidR="008861FE" w:rsidRPr="008861FE" w:rsidRDefault="008861FE" w:rsidP="008861FE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t>активное вовлечение в жилищное строительство дольщиков, развитие и пропаганда ипотечного кредитования;</w:t>
      </w:r>
    </w:p>
    <w:p w:rsidR="008861FE" w:rsidRPr="008861FE" w:rsidRDefault="008861FE" w:rsidP="008861FE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t>поддержка стремления граждан строить и жить в собственных жилых домах, путем предоставления льготных жилищных кредитов, решения проблем инженерного обеспечения, частично компенсируемого из средств бюджета, создания облегченной и контролируемой системы предоставления участков под застройку;</w:t>
      </w:r>
    </w:p>
    <w:p w:rsidR="008861FE" w:rsidRPr="008861FE" w:rsidRDefault="008861FE" w:rsidP="008861FE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8861FE">
        <w:rPr>
          <w:rFonts w:ascii="Times New Roman" w:hAnsi="Times New Roman" w:cs="Times New Roman"/>
          <w:iCs/>
          <w:spacing w:val="-5"/>
          <w:sz w:val="24"/>
          <w:szCs w:val="24"/>
        </w:rPr>
        <w:t xml:space="preserve">поквартирное расселение населения с предоставлением каждому члену семьи </w:t>
      </w:r>
      <w:r w:rsidRPr="008861FE">
        <w:rPr>
          <w:rFonts w:ascii="Times New Roman" w:hAnsi="Times New Roman" w:cs="Times New Roman"/>
          <w:iCs/>
          <w:spacing w:val="-11"/>
          <w:sz w:val="24"/>
          <w:szCs w:val="24"/>
        </w:rPr>
        <w:t>комнаты</w:t>
      </w:r>
      <w:r w:rsidRPr="008861FE">
        <w:rPr>
          <w:rFonts w:ascii="Times New Roman" w:hAnsi="Times New Roman" w:cs="Times New Roman"/>
          <w:i/>
          <w:iCs/>
          <w:spacing w:val="-11"/>
          <w:sz w:val="24"/>
          <w:szCs w:val="24"/>
        </w:rPr>
        <w:t>;</w:t>
      </w:r>
    </w:p>
    <w:p w:rsidR="008861FE" w:rsidRPr="008861FE" w:rsidRDefault="008861FE" w:rsidP="008861FE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t>повышение качества и комфортности проживания, полное благоустройство домов;</w:t>
      </w:r>
    </w:p>
    <w:p w:rsidR="008861FE" w:rsidRPr="008861FE" w:rsidRDefault="005A6108" w:rsidP="008861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861FE" w:rsidRPr="008861FE">
        <w:rPr>
          <w:rFonts w:ascii="Times New Roman" w:hAnsi="Times New Roman" w:cs="Times New Roman"/>
          <w:sz w:val="24"/>
          <w:szCs w:val="24"/>
        </w:rPr>
        <w:t>На расчетный период Генерального плана (2030г.) жилищная обеспеченность принимается в размере 25 м</w:t>
      </w:r>
      <w:proofErr w:type="gramStart"/>
      <w:r w:rsidR="008861FE" w:rsidRPr="008861F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8861FE" w:rsidRPr="008861FE">
        <w:rPr>
          <w:rFonts w:ascii="Times New Roman" w:hAnsi="Times New Roman" w:cs="Times New Roman"/>
          <w:sz w:val="24"/>
          <w:szCs w:val="24"/>
        </w:rPr>
        <w:t>/чел. При расчете объемов нового строительства учитывалась современная ситуация и необходимость выдержать тенденцию постепенного нарастания ежегодного ввода жилья для достижения через 20 лет благоприятных жилищных условий.</w:t>
      </w:r>
    </w:p>
    <w:p w:rsidR="008861FE" w:rsidRPr="008861FE" w:rsidRDefault="008861FE" w:rsidP="008861FE">
      <w:pPr>
        <w:spacing w:before="12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861FE">
        <w:rPr>
          <w:rFonts w:ascii="Times New Roman" w:hAnsi="Times New Roman" w:cs="Times New Roman"/>
          <w:b/>
          <w:sz w:val="24"/>
          <w:szCs w:val="24"/>
        </w:rPr>
        <w:t xml:space="preserve">Расчет объемов жилищного строительства по Красногорскому сельскому поселению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50"/>
        <w:gridCol w:w="2727"/>
        <w:gridCol w:w="1639"/>
        <w:gridCol w:w="1639"/>
        <w:gridCol w:w="1639"/>
        <w:gridCol w:w="1639"/>
      </w:tblGrid>
      <w:tr w:rsidR="008861FE" w:rsidRPr="008861FE" w:rsidTr="002036B5">
        <w:trPr>
          <w:trHeight w:val="281"/>
          <w:tblHeader/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 xml:space="preserve">№ </w:t>
            </w:r>
            <w:proofErr w:type="gramStart"/>
            <w:r w:rsidRPr="008861FE">
              <w:rPr>
                <w:sz w:val="24"/>
                <w:szCs w:val="24"/>
              </w:rPr>
              <w:t>п</w:t>
            </w:r>
            <w:proofErr w:type="gramEnd"/>
            <w:r w:rsidRPr="008861FE">
              <w:rPr>
                <w:sz w:val="24"/>
                <w:szCs w:val="24"/>
              </w:rPr>
              <w:t>/п</w:t>
            </w:r>
          </w:p>
        </w:tc>
        <w:tc>
          <w:tcPr>
            <w:tcW w:w="2848" w:type="dxa"/>
            <w:tcBorders>
              <w:top w:val="single" w:sz="4" w:space="0" w:color="auto"/>
            </w:tcBorders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Показатель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Единицы измерения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1 очередь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Расчетный срок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Перспектив</w:t>
            </w:r>
          </w:p>
        </w:tc>
      </w:tr>
      <w:tr w:rsidR="008861FE" w:rsidRPr="008861FE" w:rsidTr="002036B5">
        <w:trPr>
          <w:jc w:val="center"/>
        </w:trPr>
        <w:tc>
          <w:tcPr>
            <w:tcW w:w="572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1</w:t>
            </w:r>
          </w:p>
        </w:tc>
        <w:tc>
          <w:tcPr>
            <w:tcW w:w="2848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Проектная численность населения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чел.</w:t>
            </w:r>
          </w:p>
        </w:tc>
        <w:tc>
          <w:tcPr>
            <w:tcW w:w="1710" w:type="dxa"/>
            <w:vAlign w:val="bottom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2600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2880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3095</w:t>
            </w:r>
          </w:p>
        </w:tc>
      </w:tr>
      <w:tr w:rsidR="008861FE" w:rsidRPr="008861FE" w:rsidTr="002036B5">
        <w:trPr>
          <w:jc w:val="center"/>
        </w:trPr>
        <w:tc>
          <w:tcPr>
            <w:tcW w:w="572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2</w:t>
            </w:r>
          </w:p>
        </w:tc>
        <w:tc>
          <w:tcPr>
            <w:tcW w:w="2848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Средняя жилищная обеспеченность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м</w:t>
            </w:r>
            <w:proofErr w:type="gramStart"/>
            <w:r w:rsidRPr="008861FE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8861FE">
              <w:rPr>
                <w:sz w:val="24"/>
                <w:szCs w:val="24"/>
              </w:rPr>
              <w:t>/чел.</w:t>
            </w:r>
          </w:p>
        </w:tc>
        <w:tc>
          <w:tcPr>
            <w:tcW w:w="1710" w:type="dxa"/>
            <w:vAlign w:val="bottom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20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25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30</w:t>
            </w:r>
          </w:p>
        </w:tc>
      </w:tr>
      <w:tr w:rsidR="008861FE" w:rsidRPr="008861FE" w:rsidTr="002036B5">
        <w:trPr>
          <w:jc w:val="center"/>
        </w:trPr>
        <w:tc>
          <w:tcPr>
            <w:tcW w:w="572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3</w:t>
            </w:r>
          </w:p>
        </w:tc>
        <w:tc>
          <w:tcPr>
            <w:tcW w:w="2848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Итого потребный жилищный фонд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  <w:vertAlign w:val="superscript"/>
              </w:rPr>
            </w:pPr>
            <w:r w:rsidRPr="008861FE">
              <w:rPr>
                <w:sz w:val="24"/>
                <w:szCs w:val="24"/>
              </w:rPr>
              <w:t>тыс. м</w:t>
            </w:r>
            <w:proofErr w:type="gramStart"/>
            <w:r w:rsidRPr="008861F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10" w:type="dxa"/>
            <w:vAlign w:val="bottom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52,00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72,00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92,85</w:t>
            </w:r>
          </w:p>
        </w:tc>
      </w:tr>
      <w:tr w:rsidR="008861FE" w:rsidRPr="008861FE" w:rsidTr="002036B5">
        <w:trPr>
          <w:jc w:val="center"/>
        </w:trPr>
        <w:tc>
          <w:tcPr>
            <w:tcW w:w="572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4</w:t>
            </w:r>
          </w:p>
        </w:tc>
        <w:tc>
          <w:tcPr>
            <w:tcW w:w="2848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Существующий жилищный фонд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  <w:vertAlign w:val="superscript"/>
              </w:rPr>
            </w:pPr>
            <w:r w:rsidRPr="008861FE">
              <w:rPr>
                <w:sz w:val="24"/>
                <w:szCs w:val="24"/>
              </w:rPr>
              <w:t>тыс. м</w:t>
            </w:r>
            <w:proofErr w:type="gramStart"/>
            <w:r w:rsidRPr="008861F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10" w:type="dxa"/>
            <w:vAlign w:val="bottom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37,5</w:t>
            </w:r>
          </w:p>
        </w:tc>
        <w:tc>
          <w:tcPr>
            <w:tcW w:w="1710" w:type="dxa"/>
            <w:vAlign w:val="bottom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52,00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72,00</w:t>
            </w:r>
          </w:p>
        </w:tc>
      </w:tr>
      <w:tr w:rsidR="008861FE" w:rsidRPr="008861FE" w:rsidTr="002036B5">
        <w:trPr>
          <w:jc w:val="center"/>
        </w:trPr>
        <w:tc>
          <w:tcPr>
            <w:tcW w:w="572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5</w:t>
            </w:r>
          </w:p>
        </w:tc>
        <w:tc>
          <w:tcPr>
            <w:tcW w:w="2848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Убыль существующего жилищного фонда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  <w:vertAlign w:val="superscript"/>
              </w:rPr>
            </w:pPr>
            <w:r w:rsidRPr="008861FE">
              <w:rPr>
                <w:sz w:val="24"/>
                <w:szCs w:val="24"/>
              </w:rPr>
              <w:t>тыс. м</w:t>
            </w:r>
            <w:proofErr w:type="gramStart"/>
            <w:r w:rsidRPr="008861F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10" w:type="dxa"/>
            <w:vAlign w:val="bottom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-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-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-</w:t>
            </w:r>
          </w:p>
        </w:tc>
      </w:tr>
      <w:tr w:rsidR="008861FE" w:rsidRPr="008861FE" w:rsidTr="002036B5">
        <w:trPr>
          <w:jc w:val="center"/>
        </w:trPr>
        <w:tc>
          <w:tcPr>
            <w:tcW w:w="572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6</w:t>
            </w:r>
          </w:p>
        </w:tc>
        <w:tc>
          <w:tcPr>
            <w:tcW w:w="2848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Сохраняемый жилищный фонд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  <w:vertAlign w:val="superscript"/>
              </w:rPr>
            </w:pPr>
            <w:r w:rsidRPr="008861FE">
              <w:rPr>
                <w:sz w:val="24"/>
                <w:szCs w:val="24"/>
              </w:rPr>
              <w:t>тыс. м</w:t>
            </w:r>
            <w:proofErr w:type="gramStart"/>
            <w:r w:rsidRPr="008861F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37,5</w:t>
            </w: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</w:p>
        </w:tc>
        <w:tc>
          <w:tcPr>
            <w:tcW w:w="1710" w:type="dxa"/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</w:p>
        </w:tc>
      </w:tr>
      <w:tr w:rsidR="008861FE" w:rsidRPr="008861FE" w:rsidTr="002036B5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7</w:t>
            </w:r>
          </w:p>
        </w:tc>
        <w:tc>
          <w:tcPr>
            <w:tcW w:w="2848" w:type="dxa"/>
            <w:tcBorders>
              <w:bottom w:val="single" w:sz="4" w:space="0" w:color="auto"/>
            </w:tcBorders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Объем нового жилищного строительства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  <w:vertAlign w:val="superscript"/>
              </w:rPr>
            </w:pPr>
            <w:r w:rsidRPr="008861FE">
              <w:rPr>
                <w:sz w:val="24"/>
                <w:szCs w:val="24"/>
              </w:rPr>
              <w:t>тыс. м</w:t>
            </w:r>
            <w:proofErr w:type="gramStart"/>
            <w:r w:rsidRPr="008861FE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20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8861FE" w:rsidRPr="008861FE" w:rsidRDefault="008861FE" w:rsidP="002036B5">
            <w:pPr>
              <w:pStyle w:val="-"/>
              <w:rPr>
                <w:sz w:val="24"/>
                <w:szCs w:val="24"/>
              </w:rPr>
            </w:pPr>
            <w:r w:rsidRPr="008861FE">
              <w:rPr>
                <w:sz w:val="24"/>
                <w:szCs w:val="24"/>
              </w:rPr>
              <w:t>20,86</w:t>
            </w:r>
          </w:p>
        </w:tc>
      </w:tr>
    </w:tbl>
    <w:p w:rsidR="008861FE" w:rsidRPr="008861FE" w:rsidRDefault="008861FE" w:rsidP="008861FE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t xml:space="preserve">Проектом предлагается на территории станицы </w:t>
      </w:r>
      <w:proofErr w:type="spellStart"/>
      <w:r w:rsidRPr="008861FE">
        <w:rPr>
          <w:rFonts w:ascii="Times New Roman" w:hAnsi="Times New Roman" w:cs="Times New Roman"/>
          <w:sz w:val="24"/>
          <w:szCs w:val="24"/>
        </w:rPr>
        <w:t>Красногорская</w:t>
      </w:r>
      <w:proofErr w:type="spellEnd"/>
      <w:r w:rsidRPr="008861FE">
        <w:rPr>
          <w:rFonts w:ascii="Times New Roman" w:hAnsi="Times New Roman" w:cs="Times New Roman"/>
          <w:sz w:val="24"/>
          <w:szCs w:val="24"/>
        </w:rPr>
        <w:t xml:space="preserve"> строительство:</w:t>
      </w:r>
    </w:p>
    <w:p w:rsidR="008861FE" w:rsidRPr="008861FE" w:rsidRDefault="008861FE" w:rsidP="008861FE">
      <w:pPr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t>Индивидуальная застройка усадебного типа - 55,35 тыс</w:t>
      </w:r>
      <w:proofErr w:type="gramStart"/>
      <w:r w:rsidRPr="008861F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8861F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861FE">
        <w:rPr>
          <w:rFonts w:ascii="Times New Roman" w:hAnsi="Times New Roman" w:cs="Times New Roman"/>
          <w:sz w:val="24"/>
          <w:szCs w:val="24"/>
        </w:rPr>
        <w:t>;</w:t>
      </w:r>
    </w:p>
    <w:p w:rsidR="008861FE" w:rsidRPr="008861FE" w:rsidRDefault="005A6108" w:rsidP="008861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861FE" w:rsidRPr="008861FE">
        <w:rPr>
          <w:rFonts w:ascii="Times New Roman" w:hAnsi="Times New Roman" w:cs="Times New Roman"/>
          <w:sz w:val="24"/>
          <w:szCs w:val="24"/>
        </w:rPr>
        <w:t>Проектом предлагается доведение плотности жилой застройки с 200 м</w:t>
      </w:r>
      <w:r w:rsidR="008861FE" w:rsidRPr="008861F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861FE" w:rsidRPr="008861FE">
        <w:rPr>
          <w:rFonts w:ascii="Times New Roman" w:hAnsi="Times New Roman" w:cs="Times New Roman"/>
          <w:sz w:val="24"/>
          <w:szCs w:val="24"/>
        </w:rPr>
        <w:t xml:space="preserve"> /га  до 400 м</w:t>
      </w:r>
      <w:r w:rsidR="008861FE" w:rsidRPr="008861F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861FE" w:rsidRPr="008861FE">
        <w:rPr>
          <w:rFonts w:ascii="Times New Roman" w:hAnsi="Times New Roman" w:cs="Times New Roman"/>
          <w:sz w:val="24"/>
          <w:szCs w:val="24"/>
        </w:rPr>
        <w:t xml:space="preserve"> /га</w:t>
      </w:r>
      <w:proofErr w:type="gramStart"/>
      <w:r w:rsidR="008861FE" w:rsidRPr="008861FE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="008861FE" w:rsidRPr="008861FE">
        <w:rPr>
          <w:rFonts w:ascii="Times New Roman" w:hAnsi="Times New Roman" w:cs="Times New Roman"/>
          <w:sz w:val="24"/>
          <w:szCs w:val="24"/>
        </w:rPr>
        <w:t xml:space="preserve"> при этом понадобится 56,4 га, свободной территории остальной объем нового жилищного строительства разместится на существующей территории за счет сноса ветхого и аварийного жилья и уплотнения существующей жилой застройки.</w:t>
      </w:r>
    </w:p>
    <w:p w:rsidR="008861FE" w:rsidRPr="008861FE" w:rsidRDefault="008861FE" w:rsidP="008861FE">
      <w:pPr>
        <w:shd w:val="clear" w:color="auto" w:fill="FFFFFF"/>
        <w:spacing w:before="120" w:after="60"/>
        <w:jc w:val="center"/>
        <w:rPr>
          <w:rFonts w:ascii="Times New Roman" w:hAnsi="Times New Roman" w:cs="Times New Roman"/>
          <w:b/>
          <w:spacing w:val="-12"/>
          <w:sz w:val="24"/>
          <w:szCs w:val="24"/>
        </w:rPr>
      </w:pPr>
      <w:r w:rsidRPr="008861FE">
        <w:rPr>
          <w:rFonts w:ascii="Times New Roman" w:hAnsi="Times New Roman" w:cs="Times New Roman"/>
          <w:b/>
          <w:spacing w:val="-11"/>
          <w:sz w:val="24"/>
          <w:szCs w:val="24"/>
        </w:rPr>
        <w:t>Расчет потребности в новом строительстве учреждений культурно-бытового обслуживания</w:t>
      </w:r>
      <w:r w:rsidRPr="008861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61FE">
        <w:rPr>
          <w:rFonts w:ascii="Times New Roman" w:hAnsi="Times New Roman" w:cs="Times New Roman"/>
          <w:b/>
          <w:spacing w:val="-12"/>
          <w:sz w:val="24"/>
          <w:szCs w:val="24"/>
        </w:rPr>
        <w:t>на расчетный срок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8"/>
        <w:gridCol w:w="2808"/>
        <w:gridCol w:w="1225"/>
        <w:gridCol w:w="1566"/>
        <w:gridCol w:w="1182"/>
        <w:gridCol w:w="1283"/>
        <w:gridCol w:w="1355"/>
      </w:tblGrid>
      <w:tr w:rsidR="008861FE" w:rsidRPr="008861FE" w:rsidTr="002036B5">
        <w:trPr>
          <w:trHeight w:val="23"/>
          <w:tblHeader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gramStart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Расчетная емкость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Существ</w:t>
            </w:r>
            <w:proofErr w:type="gramStart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охран</w:t>
            </w:r>
            <w:proofErr w:type="spellEnd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. емкость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Емкость нового</w:t>
            </w:r>
          </w:p>
          <w:p w:rsidR="008861FE" w:rsidRPr="008861FE" w:rsidRDefault="008861FE" w:rsidP="00203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строитель-</w:t>
            </w:r>
            <w:proofErr w:type="spellStart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  <w:proofErr w:type="spellEnd"/>
            <w:proofErr w:type="gramEnd"/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8861FE" w:rsidRPr="008861FE" w:rsidTr="002036B5">
        <w:tblPrEx>
          <w:tblCellMar>
            <w:left w:w="0" w:type="dxa"/>
            <w:right w:w="0" w:type="dxa"/>
          </w:tblCellMar>
        </w:tblPrEx>
        <w:trPr>
          <w:trHeight w:val="23"/>
          <w:jc w:val="center"/>
        </w:trPr>
        <w:tc>
          <w:tcPr>
            <w:tcW w:w="102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b/>
                <w:sz w:val="24"/>
                <w:szCs w:val="24"/>
              </w:rPr>
              <w:t>I Учреждения образования</w:t>
            </w: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школы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Учреждения внешкольного образования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102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b/>
                <w:sz w:val="24"/>
                <w:szCs w:val="24"/>
              </w:rPr>
              <w:t>II Учреждения здравоохранения и социального обеспечения</w:t>
            </w: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Стационары всех типов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койко-место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Поликлиника, амбулатория, диспансер (без стационара)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пос./</w:t>
            </w:r>
            <w:proofErr w:type="gramStart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нд</w:t>
            </w:r>
            <w:proofErr w:type="spellEnd"/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Станции скорой помощи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автомоб</w:t>
            </w:r>
            <w:proofErr w:type="spellEnd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861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 xml:space="preserve"> на 1000 чел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нд</w:t>
            </w:r>
            <w:proofErr w:type="spellEnd"/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102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b/>
                <w:sz w:val="24"/>
                <w:szCs w:val="24"/>
              </w:rPr>
              <w:t>III Учреждения культуры и искусства</w:t>
            </w: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Учреждения культуры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861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 xml:space="preserve"> на 1000 чел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712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562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 xml:space="preserve">объектов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102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b/>
                <w:sz w:val="24"/>
                <w:szCs w:val="24"/>
              </w:rPr>
              <w:t>IV Физкультурно-спортивные сооружения</w:t>
            </w: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Спортивно-досуговый комплекс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861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619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619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КСК и стадион</w:t>
            </w: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861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 xml:space="preserve"> на 1000 чел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102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b/>
                <w:sz w:val="24"/>
                <w:szCs w:val="24"/>
              </w:rPr>
              <w:t>V Торговля и общественное питание</w:t>
            </w: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Магазины продовольственных и промышленных товаров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861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 xml:space="preserve"> торговой площади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689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магазины</w:t>
            </w: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Предприятия </w:t>
            </w:r>
            <w:r w:rsidRPr="008861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общественного питания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102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VI Учреждения и предприятия бытового и коммунального обслуживания</w:t>
            </w: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рабочих мест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Бани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Гостиницы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Пожарные депо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автомашин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102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b/>
                <w:sz w:val="24"/>
                <w:szCs w:val="24"/>
              </w:rPr>
              <w:t>VII Административно-деловые и хозяйственные учреждения</w:t>
            </w: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Организации и учреждения управления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Жилищно-эксплуатационные организации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Отделения банков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861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 xml:space="preserve"> на 1000 чел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нд</w:t>
            </w:r>
            <w:proofErr w:type="spellEnd"/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blPrEx>
          <w:tblCellMar>
            <w:left w:w="0" w:type="dxa"/>
            <w:right w:w="0" w:type="dxa"/>
          </w:tblCellMar>
        </w:tblPrEx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Отделения связи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 xml:space="preserve">объект/ на </w:t>
            </w:r>
            <w:proofErr w:type="gramStart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жилую</w:t>
            </w:r>
            <w:proofErr w:type="gramEnd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 xml:space="preserve"> гр.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61FE" w:rsidRPr="008861FE" w:rsidTr="002036B5">
        <w:tblPrEx>
          <w:tblCellMar>
            <w:left w:w="0" w:type="dxa"/>
            <w:right w:w="0" w:type="dxa"/>
          </w:tblCellMar>
        </w:tblPrEx>
        <w:trPr>
          <w:trHeight w:val="23"/>
          <w:jc w:val="center"/>
        </w:trPr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Пункт охраны порядка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8861F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8861FE">
              <w:rPr>
                <w:rFonts w:ascii="Times New Roman" w:hAnsi="Times New Roman" w:cs="Times New Roman"/>
                <w:sz w:val="24"/>
                <w:szCs w:val="24"/>
              </w:rPr>
              <w:t xml:space="preserve"> на жилую группу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1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1FE" w:rsidRPr="008861FE" w:rsidRDefault="008861FE" w:rsidP="002036B5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61FE" w:rsidRPr="008861FE" w:rsidRDefault="005A6108" w:rsidP="008861FE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861FE" w:rsidRPr="008861FE">
        <w:rPr>
          <w:rFonts w:ascii="Times New Roman" w:hAnsi="Times New Roman" w:cs="Times New Roman"/>
          <w:sz w:val="24"/>
          <w:szCs w:val="24"/>
        </w:rPr>
        <w:t xml:space="preserve">Определение емкости объектов культурно-бытового назначения выполнено укрупненно, с целью определения потребности в территориях общественной застройки в общей сумме селитебных территорий станицы. Необходимо отметить, что ранее созданная в поселении система культурно-бытового назначения по своим количественным показателям отвечает современным требованиям, более того по ряду показателей имеются свободные мощности.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861FE" w:rsidRPr="008861FE">
        <w:rPr>
          <w:rFonts w:ascii="Times New Roman" w:hAnsi="Times New Roman" w:cs="Times New Roman"/>
          <w:sz w:val="24"/>
          <w:szCs w:val="24"/>
        </w:rPr>
        <w:t>Поэтому основной задачей поселений является сохранение и модернизация систем с доведением их до современных требований и по качеству. Задачей генплана является определение функционального назначения территорий общественно-деловой застройки, а их конкретное использование может уточняться в зависимости от возникающей потребности в различных видах обслуживания.</w:t>
      </w:r>
    </w:p>
    <w:p w:rsidR="008861FE" w:rsidRPr="008861FE" w:rsidRDefault="008861FE" w:rsidP="008861FE">
      <w:pPr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t xml:space="preserve">На расчетный срок генеральным планом предлагается в станице </w:t>
      </w:r>
      <w:proofErr w:type="spellStart"/>
      <w:r w:rsidRPr="008861FE">
        <w:rPr>
          <w:rFonts w:ascii="Times New Roman" w:hAnsi="Times New Roman" w:cs="Times New Roman"/>
          <w:sz w:val="24"/>
          <w:szCs w:val="24"/>
        </w:rPr>
        <w:t>Красногорская</w:t>
      </w:r>
      <w:proofErr w:type="spellEnd"/>
      <w:r w:rsidRPr="008861FE">
        <w:rPr>
          <w:rFonts w:ascii="Times New Roman" w:hAnsi="Times New Roman" w:cs="Times New Roman"/>
          <w:sz w:val="24"/>
          <w:szCs w:val="24"/>
        </w:rPr>
        <w:t xml:space="preserve"> строительство:</w:t>
      </w:r>
    </w:p>
    <w:p w:rsidR="008861FE" w:rsidRPr="008861FE" w:rsidRDefault="008861FE" w:rsidP="008861FE">
      <w:pPr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t>13     Гостиничный комплекс</w:t>
      </w:r>
    </w:p>
    <w:p w:rsidR="008861FE" w:rsidRPr="008861FE" w:rsidRDefault="008861FE" w:rsidP="008861FE">
      <w:pPr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t>14     Физкультурно-оздоровительный центр</w:t>
      </w:r>
    </w:p>
    <w:p w:rsidR="008861FE" w:rsidRPr="008861FE" w:rsidRDefault="008861FE" w:rsidP="008861FE">
      <w:pPr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t>15     Торговый центр</w:t>
      </w:r>
    </w:p>
    <w:p w:rsidR="008861FE" w:rsidRPr="008861FE" w:rsidRDefault="008861FE" w:rsidP="005A61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lastRenderedPageBreak/>
        <w:t xml:space="preserve">16     Детские сады </w:t>
      </w:r>
      <w:proofErr w:type="gramStart"/>
      <w:r w:rsidRPr="008861F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861FE">
        <w:rPr>
          <w:rFonts w:ascii="Times New Roman" w:hAnsi="Times New Roman" w:cs="Times New Roman"/>
          <w:sz w:val="24"/>
          <w:szCs w:val="24"/>
        </w:rPr>
        <w:t>2 шт. на 114 мест)</w:t>
      </w:r>
    </w:p>
    <w:p w:rsidR="008861FE" w:rsidRPr="008861FE" w:rsidRDefault="008861FE" w:rsidP="005A61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t>17     КБО</w:t>
      </w:r>
    </w:p>
    <w:p w:rsidR="008861FE" w:rsidRPr="008861FE" w:rsidRDefault="008861FE" w:rsidP="005A61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61FE">
        <w:rPr>
          <w:rFonts w:ascii="Times New Roman" w:hAnsi="Times New Roman" w:cs="Times New Roman"/>
          <w:sz w:val="24"/>
          <w:szCs w:val="24"/>
        </w:rPr>
        <w:t>18     Магазины</w:t>
      </w:r>
    </w:p>
    <w:p w:rsidR="00DF5CB8" w:rsidRDefault="008861FE" w:rsidP="005A610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861FE">
        <w:rPr>
          <w:rFonts w:ascii="Times New Roman" w:hAnsi="Times New Roman" w:cs="Times New Roman"/>
          <w:sz w:val="24"/>
          <w:szCs w:val="24"/>
          <w:lang w:eastAsia="ru-RU"/>
        </w:rPr>
        <w:t xml:space="preserve">Зона общественно-деловой застройки  4,63 га </w:t>
      </w:r>
    </w:p>
    <w:p w:rsidR="00DF5CB8" w:rsidRPr="00BC180A" w:rsidRDefault="00BC180A" w:rsidP="005A6108">
      <w:pPr>
        <w:pStyle w:val="2"/>
        <w:spacing w:before="0" w:beforeAutospacing="0" w:after="0" w:afterAutospacing="0"/>
        <w:rPr>
          <w:sz w:val="24"/>
          <w:szCs w:val="24"/>
        </w:rPr>
      </w:pPr>
      <w:r w:rsidRPr="00BC180A">
        <w:rPr>
          <w:sz w:val="24"/>
          <w:szCs w:val="24"/>
        </w:rPr>
        <w:t>4</w:t>
      </w:r>
      <w:r w:rsidR="00DF5CB8" w:rsidRPr="00BC180A">
        <w:rPr>
          <w:sz w:val="24"/>
          <w:szCs w:val="24"/>
        </w:rPr>
        <w:t>.3.  Развитие жилых зон</w:t>
      </w:r>
    </w:p>
    <w:p w:rsidR="00DF5CB8" w:rsidRPr="00BC180A" w:rsidRDefault="005A6108" w:rsidP="005A61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F5CB8" w:rsidRPr="00BC180A">
        <w:rPr>
          <w:rFonts w:ascii="Times New Roman" w:hAnsi="Times New Roman" w:cs="Times New Roman"/>
          <w:sz w:val="24"/>
          <w:szCs w:val="24"/>
        </w:rPr>
        <w:t>Основные цели жилищной политики – улучшение качества жизни, включая качество жилой среды и повышение в связи с этим инвестиционной привлекательности самого населенного пункта.</w:t>
      </w:r>
    </w:p>
    <w:p w:rsidR="00DF5CB8" w:rsidRPr="00BC180A" w:rsidRDefault="00DF5CB8" w:rsidP="005A61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i/>
          <w:iCs/>
          <w:sz w:val="24"/>
          <w:szCs w:val="24"/>
        </w:rPr>
        <w:t>Основные проектные предложения в решении жилищной проблемы и новая жилищная политика</w:t>
      </w:r>
      <w:r w:rsidRPr="00BC180A">
        <w:rPr>
          <w:rFonts w:ascii="Times New Roman" w:hAnsi="Times New Roman" w:cs="Times New Roman"/>
          <w:sz w:val="24"/>
          <w:szCs w:val="24"/>
        </w:rPr>
        <w:t>:</w:t>
      </w:r>
    </w:p>
    <w:p w:rsidR="00DF5CB8" w:rsidRPr="00BC180A" w:rsidRDefault="00DF5CB8" w:rsidP="005A6108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sz w:val="24"/>
          <w:szCs w:val="24"/>
        </w:rPr>
        <w:t>уплотнение жилой застройки со строительством высококачественного жилья на уровне среднеевропейских стандартов;</w:t>
      </w:r>
    </w:p>
    <w:p w:rsidR="00DF5CB8" w:rsidRPr="00BC180A" w:rsidRDefault="00DF5CB8" w:rsidP="005A6108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sz w:val="24"/>
          <w:szCs w:val="24"/>
        </w:rPr>
        <w:t>ликвидация ветхого и аварийного фонда;</w:t>
      </w:r>
    </w:p>
    <w:p w:rsidR="00DF5CB8" w:rsidRPr="00BC180A" w:rsidRDefault="00DF5CB8" w:rsidP="005A6108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sz w:val="24"/>
          <w:szCs w:val="24"/>
        </w:rPr>
        <w:t xml:space="preserve">наращивание темпов строительства жилья за счет всех источников финансирования, включая индивидуальное строительство; </w:t>
      </w:r>
    </w:p>
    <w:p w:rsidR="00DF5CB8" w:rsidRPr="00BC180A" w:rsidRDefault="00DF5CB8" w:rsidP="005A6108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sz w:val="24"/>
          <w:szCs w:val="24"/>
        </w:rPr>
        <w:t>создание благоприятного климата для привлечения частных инвесторов в решение жилищной проблемы населенного пункта, путем предоставления им налоговых льгот, подготовки территории для строительства (расселение населения из сносимого фонда и проведение всех инженерных сетей за счет муниципального бюджета), сокращения себестоимости строительства за счет применения новых строительных материалов, новых технологий;</w:t>
      </w:r>
    </w:p>
    <w:p w:rsidR="00DF5CB8" w:rsidRPr="00BC180A" w:rsidRDefault="00DF5CB8" w:rsidP="005A6108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sz w:val="24"/>
          <w:szCs w:val="24"/>
        </w:rPr>
        <w:t>активное вовлечение в жилищное строительство дольщиков, развитие и пропаганда ипотечного кредитования;</w:t>
      </w:r>
    </w:p>
    <w:p w:rsidR="00DF5CB8" w:rsidRPr="00BC180A" w:rsidRDefault="00DF5CB8" w:rsidP="005A6108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sz w:val="24"/>
          <w:szCs w:val="24"/>
        </w:rPr>
        <w:t>поддержка стремления граждан строить и жить в собственных жилых домах, путем предоставления льготных жилищных кредитов, решения проблем инженерного обеспечения, частично компенсируемого из средств бюджета, создания облегченной и контролируемой системы предоставления участков под застройку;</w:t>
      </w:r>
    </w:p>
    <w:p w:rsidR="00DF5CB8" w:rsidRPr="00BC180A" w:rsidRDefault="00DF5CB8" w:rsidP="005A6108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BC180A">
        <w:rPr>
          <w:rFonts w:ascii="Times New Roman" w:hAnsi="Times New Roman" w:cs="Times New Roman"/>
          <w:iCs/>
          <w:spacing w:val="-5"/>
          <w:sz w:val="24"/>
          <w:szCs w:val="24"/>
        </w:rPr>
        <w:t xml:space="preserve">поквартирное расселение населения с предоставлением каждому члену семьи </w:t>
      </w:r>
      <w:r w:rsidRPr="00BC180A">
        <w:rPr>
          <w:rFonts w:ascii="Times New Roman" w:hAnsi="Times New Roman" w:cs="Times New Roman"/>
          <w:iCs/>
          <w:spacing w:val="-11"/>
          <w:sz w:val="24"/>
          <w:szCs w:val="24"/>
        </w:rPr>
        <w:t>комнаты</w:t>
      </w:r>
      <w:r w:rsidRPr="00BC180A">
        <w:rPr>
          <w:rFonts w:ascii="Times New Roman" w:hAnsi="Times New Roman" w:cs="Times New Roman"/>
          <w:i/>
          <w:iCs/>
          <w:spacing w:val="-11"/>
          <w:sz w:val="24"/>
          <w:szCs w:val="24"/>
        </w:rPr>
        <w:t>;</w:t>
      </w:r>
    </w:p>
    <w:p w:rsidR="00DF5CB8" w:rsidRPr="00BC180A" w:rsidRDefault="00DF5CB8" w:rsidP="005A6108">
      <w:pPr>
        <w:widowControl w:val="0"/>
        <w:numPr>
          <w:ilvl w:val="0"/>
          <w:numId w:val="1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sz w:val="24"/>
          <w:szCs w:val="24"/>
        </w:rPr>
        <w:t>повышение качества и комфортности проживания, полное благоустройство домов;</w:t>
      </w:r>
    </w:p>
    <w:p w:rsidR="00DF5CB8" w:rsidRPr="00BC180A" w:rsidRDefault="005A6108" w:rsidP="005A61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F5CB8" w:rsidRPr="00BC180A">
        <w:rPr>
          <w:rFonts w:ascii="Times New Roman" w:hAnsi="Times New Roman" w:cs="Times New Roman"/>
          <w:sz w:val="24"/>
          <w:szCs w:val="24"/>
        </w:rPr>
        <w:t>На расчетный период Генерального плана (2030г.) жилищная обеспеченность принимается в размере 25 м</w:t>
      </w:r>
      <w:proofErr w:type="gramStart"/>
      <w:r w:rsidR="00DF5CB8" w:rsidRPr="00BC180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DF5CB8" w:rsidRPr="00BC180A">
        <w:rPr>
          <w:rFonts w:ascii="Times New Roman" w:hAnsi="Times New Roman" w:cs="Times New Roman"/>
          <w:sz w:val="24"/>
          <w:szCs w:val="24"/>
        </w:rPr>
        <w:t>/чел. При расчете объемов нового строительства учитывалась современная ситуация и необходимость выдержать тенденцию постепенного нарастания ежегодного ввода жилья для достижения через 20 лет благоприятных жилищных условий.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right="1382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Содержание проблемы и обоснование необходимости </w:t>
      </w:r>
      <w:r w:rsidRPr="00BC180A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ее решения программно-целевыми методами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left="22" w:firstLine="529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Администрация   Красногорского сельского поселения за последние годы </w:t>
      </w:r>
      <w:r w:rsidRPr="00BC180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принимает все возможные меры для улучшения ситуации в данной сфере, для чего </w:t>
      </w: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дополнительно привлекаются предприятия, организации, действующие на территории поселения и района.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left="22" w:firstLine="479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z w:val="24"/>
          <w:szCs w:val="24"/>
        </w:rPr>
        <w:t xml:space="preserve">Однако в настоящее время техническое состояние всех объектов коммунальной инфраструктуры  </w:t>
      </w: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C180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характеризуется высокой степенью износа, большими потерями воды, тепла и энергоносителей, </w:t>
      </w:r>
      <w:r w:rsidRPr="00BC180A">
        <w:rPr>
          <w:rFonts w:ascii="Times New Roman" w:hAnsi="Times New Roman" w:cs="Times New Roman"/>
          <w:color w:val="000000"/>
          <w:spacing w:val="1"/>
          <w:sz w:val="24"/>
          <w:szCs w:val="24"/>
        </w:rPr>
        <w:t>крайне низки показатели коэффициента полезного действия котельных.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left="18" w:right="4" w:firstLine="54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z w:val="24"/>
          <w:szCs w:val="24"/>
        </w:rPr>
        <w:t xml:space="preserve">  Свыше 50% аварий водопроводно-канализационных сетей происходит по причинам их ветхости. Дальнейшее увеличение износа инженерных </w:t>
      </w:r>
      <w:r w:rsidRPr="00BC180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коммуникаций и сооружений приведет к резкому возрастанию аварий, ущерб от которых </w:t>
      </w: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может значительно превысить затраты на их предотвращение.</w:t>
      </w:r>
    </w:p>
    <w:p w:rsidR="00BC180A" w:rsidRPr="00BC180A" w:rsidRDefault="00BC180A" w:rsidP="00BC180A">
      <w:pPr>
        <w:shd w:val="clear" w:color="auto" w:fill="FFFFFF"/>
        <w:spacing w:line="240" w:lineRule="auto"/>
        <w:ind w:left="18" w:right="7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Одной из главных причин сложившегося положения является недофинансирование </w:t>
      </w: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требуемых потребностей.</w:t>
      </w:r>
    </w:p>
    <w:p w:rsidR="00BC180A" w:rsidRPr="00BC180A" w:rsidRDefault="00BC180A" w:rsidP="00BC180A">
      <w:pPr>
        <w:shd w:val="clear" w:color="auto" w:fill="FFFFFF"/>
        <w:spacing w:before="4" w:line="240" w:lineRule="auto"/>
        <w:ind w:left="18" w:right="11" w:firstLine="536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Все указанные факторы указывают на необходимость системного, комплексного </w:t>
      </w:r>
      <w:r w:rsidRPr="00BC180A">
        <w:rPr>
          <w:rFonts w:ascii="Times New Roman" w:hAnsi="Times New Roman" w:cs="Times New Roman"/>
          <w:color w:val="000000"/>
          <w:sz w:val="24"/>
          <w:szCs w:val="24"/>
        </w:rPr>
        <w:t xml:space="preserve">подхода решения возникших проблем, для чего возникает необходимость использования </w:t>
      </w: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программно-целевого метода</w:t>
      </w:r>
    </w:p>
    <w:p w:rsidR="00BC180A" w:rsidRPr="00BC180A" w:rsidRDefault="00BC180A" w:rsidP="00BC180A">
      <w:pPr>
        <w:shd w:val="clear" w:color="auto" w:fill="FFFFFF"/>
        <w:spacing w:before="4" w:line="240" w:lineRule="auto"/>
        <w:ind w:left="18" w:right="11" w:firstLine="536"/>
        <w:jc w:val="both"/>
        <w:rPr>
          <w:rFonts w:ascii="Times New Roman" w:hAnsi="Times New Roman" w:cs="Times New Roman"/>
          <w:sz w:val="28"/>
          <w:szCs w:val="28"/>
        </w:rPr>
        <w:sectPr w:rsidR="00BC180A" w:rsidRPr="00BC180A" w:rsidSect="005A6108">
          <w:pgSz w:w="11909" w:h="16834"/>
          <w:pgMar w:top="426" w:right="679" w:bottom="360" w:left="1453" w:header="720" w:footer="720" w:gutter="0"/>
          <w:cols w:space="60"/>
          <w:noEndnote/>
        </w:sectPr>
      </w:pPr>
    </w:p>
    <w:tbl>
      <w:tblPr>
        <w:tblpPr w:leftFromText="180" w:rightFromText="180" w:tblpY="9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1"/>
        <w:gridCol w:w="2462"/>
        <w:gridCol w:w="2462"/>
        <w:gridCol w:w="2460"/>
      </w:tblGrid>
      <w:tr w:rsidR="00BC180A" w:rsidRPr="00BC180A" w:rsidTr="002C073F">
        <w:tc>
          <w:tcPr>
            <w:tcW w:w="2495" w:type="dxa"/>
            <w:shd w:val="clear" w:color="auto" w:fill="auto"/>
          </w:tcPr>
          <w:p w:rsidR="00BC180A" w:rsidRPr="00BC180A" w:rsidRDefault="00BC180A" w:rsidP="00BC180A">
            <w:pPr>
              <w:spacing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Сети</w:t>
            </w:r>
          </w:p>
        </w:tc>
        <w:tc>
          <w:tcPr>
            <w:tcW w:w="2495" w:type="dxa"/>
            <w:shd w:val="clear" w:color="auto" w:fill="auto"/>
          </w:tcPr>
          <w:p w:rsidR="00BC180A" w:rsidRPr="00BC180A" w:rsidRDefault="00BC180A" w:rsidP="00BC180A">
            <w:pPr>
              <w:spacing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gramEnd"/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протяженость</w:t>
            </w:r>
            <w:proofErr w:type="spellEnd"/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сетей в районе (км)</w:t>
            </w:r>
          </w:p>
        </w:tc>
        <w:tc>
          <w:tcPr>
            <w:tcW w:w="2496" w:type="dxa"/>
            <w:shd w:val="clear" w:color="auto" w:fill="auto"/>
          </w:tcPr>
          <w:p w:rsidR="00BC180A" w:rsidRPr="00BC180A" w:rsidRDefault="00BC180A" w:rsidP="00BC180A">
            <w:pPr>
              <w:spacing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 заменить сетей, отслуживших нормативный срок (</w:t>
            </w:r>
            <w:proofErr w:type="gramStart"/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496" w:type="dxa"/>
            <w:shd w:val="clear" w:color="auto" w:fill="auto"/>
          </w:tcPr>
          <w:p w:rsidR="00BC180A" w:rsidRPr="00BC180A" w:rsidRDefault="00BC180A" w:rsidP="00BC180A">
            <w:pPr>
              <w:spacing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 необходимой замены</w:t>
            </w:r>
          </w:p>
        </w:tc>
      </w:tr>
      <w:tr w:rsidR="00BC180A" w:rsidRPr="00BC180A" w:rsidTr="002C073F">
        <w:tc>
          <w:tcPr>
            <w:tcW w:w="2495" w:type="dxa"/>
            <w:shd w:val="clear" w:color="auto" w:fill="auto"/>
          </w:tcPr>
          <w:p w:rsidR="00BC180A" w:rsidRPr="00BC180A" w:rsidRDefault="00BC180A" w:rsidP="00BC180A">
            <w:pPr>
              <w:spacing w:line="240" w:lineRule="auto"/>
              <w:ind w:right="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Водопроводных</w:t>
            </w:r>
          </w:p>
          <w:p w:rsidR="00BC180A" w:rsidRPr="00BC180A" w:rsidRDefault="00BC180A" w:rsidP="00BC180A">
            <w:pPr>
              <w:spacing w:line="240" w:lineRule="auto"/>
              <w:ind w:right="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C180A" w:rsidRPr="00BC180A" w:rsidRDefault="00BC180A" w:rsidP="00BC180A">
            <w:pPr>
              <w:spacing w:line="240" w:lineRule="auto"/>
              <w:ind w:right="2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коммунальных</w:t>
            </w:r>
          </w:p>
        </w:tc>
        <w:tc>
          <w:tcPr>
            <w:tcW w:w="2495" w:type="dxa"/>
            <w:shd w:val="clear" w:color="auto" w:fill="auto"/>
          </w:tcPr>
          <w:p w:rsidR="00BC180A" w:rsidRPr="00BC180A" w:rsidRDefault="00BC180A" w:rsidP="00BC180A">
            <w:pPr>
              <w:spacing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14,2</w:t>
            </w:r>
          </w:p>
          <w:p w:rsidR="00BC180A" w:rsidRPr="00BC180A" w:rsidRDefault="00BC180A" w:rsidP="00BC180A">
            <w:pPr>
              <w:spacing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180A" w:rsidRPr="00BC180A" w:rsidRDefault="00BC180A" w:rsidP="00BC180A">
            <w:pPr>
              <w:spacing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14,2</w:t>
            </w:r>
          </w:p>
        </w:tc>
        <w:tc>
          <w:tcPr>
            <w:tcW w:w="2496" w:type="dxa"/>
            <w:shd w:val="clear" w:color="auto" w:fill="auto"/>
          </w:tcPr>
          <w:p w:rsidR="00BC180A" w:rsidRPr="00BC180A" w:rsidRDefault="00BC180A" w:rsidP="00BC180A">
            <w:pPr>
              <w:spacing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  <w:p w:rsidR="00BC180A" w:rsidRPr="00BC180A" w:rsidRDefault="00BC180A" w:rsidP="00BC180A">
            <w:pPr>
              <w:spacing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180A" w:rsidRPr="00BC180A" w:rsidRDefault="00BC180A" w:rsidP="00BC180A">
            <w:pPr>
              <w:spacing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2496" w:type="dxa"/>
            <w:shd w:val="clear" w:color="auto" w:fill="auto"/>
          </w:tcPr>
          <w:p w:rsidR="00BC180A" w:rsidRPr="00BC180A" w:rsidRDefault="00BC180A" w:rsidP="00BC180A">
            <w:pPr>
              <w:spacing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  <w:p w:rsidR="00BC180A" w:rsidRPr="00BC180A" w:rsidRDefault="00BC180A" w:rsidP="00BC180A">
            <w:pPr>
              <w:spacing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C180A" w:rsidRPr="00BC180A" w:rsidRDefault="00BC180A" w:rsidP="00BC180A">
            <w:pPr>
              <w:spacing w:line="240" w:lineRule="auto"/>
              <w:ind w:right="2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7,9</w:t>
            </w:r>
          </w:p>
        </w:tc>
      </w:tr>
    </w:tbl>
    <w:p w:rsidR="00BC180A" w:rsidRPr="00BC180A" w:rsidRDefault="00BC180A" w:rsidP="00BC180A">
      <w:pPr>
        <w:shd w:val="clear" w:color="auto" w:fill="FFFFFF"/>
        <w:spacing w:line="240" w:lineRule="auto"/>
        <w:ind w:right="29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C180A">
        <w:rPr>
          <w:rFonts w:ascii="Times New Roman" w:hAnsi="Times New Roman" w:cs="Times New Roman"/>
          <w:color w:val="000000"/>
          <w:sz w:val="24"/>
          <w:szCs w:val="24"/>
        </w:rPr>
        <w:t>Сведения о наличии инженерных сетей и коммуникаций на территории  Красногорского сельского поселения и необходимом количестве их замены, как отслуживших нормативные и ветхих по их состоянию</w:t>
      </w:r>
      <w:proofErr w:type="gramEnd"/>
    </w:p>
    <w:p w:rsidR="00BC180A" w:rsidRPr="00BC180A" w:rsidRDefault="00BC180A" w:rsidP="005A6108">
      <w:pPr>
        <w:shd w:val="clear" w:color="auto" w:fill="FFFFFF"/>
        <w:spacing w:after="0" w:line="240" w:lineRule="auto"/>
        <w:ind w:right="29"/>
        <w:rPr>
          <w:rFonts w:ascii="Times New Roman" w:hAnsi="Times New Roman" w:cs="Times New Roman"/>
          <w:color w:val="000000"/>
          <w:sz w:val="28"/>
          <w:szCs w:val="28"/>
        </w:rPr>
      </w:pPr>
    </w:p>
    <w:p w:rsidR="00BC180A" w:rsidRPr="00BC180A" w:rsidRDefault="00BC180A" w:rsidP="005A6108">
      <w:pPr>
        <w:shd w:val="clear" w:color="auto" w:fill="FFFFFF"/>
        <w:spacing w:after="0" w:line="240" w:lineRule="auto"/>
        <w:ind w:right="29"/>
        <w:rPr>
          <w:rFonts w:ascii="Times New Roman" w:hAnsi="Times New Roman" w:cs="Times New Roman"/>
          <w:b/>
          <w:sz w:val="24"/>
          <w:szCs w:val="24"/>
        </w:rPr>
      </w:pPr>
      <w:r w:rsidRPr="00BC180A">
        <w:rPr>
          <w:rFonts w:ascii="Times New Roman" w:hAnsi="Times New Roman" w:cs="Times New Roman"/>
          <w:b/>
          <w:color w:val="000000"/>
          <w:sz w:val="24"/>
          <w:szCs w:val="24"/>
        </w:rPr>
        <w:t>6. Основные цели и задачи Программы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right="22" w:firstLine="529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Основная цель Программы – повышение качества и надежности предоставления коммунальных услуг на основе комплексного развития систем коммунальной инфраструктуры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left="533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Основными задачами Программы являются: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- внедрение ресурсосберегающих технологий;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- модернизация систем коммунальной инфраструктуры;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- развитие коммунальной инфраструктуры в целях жилищного строительства;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- повышение эффективности управления коммунальной инфраструктурой;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C180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- создание условий для приведения объектов  коммунальной инфраструктуры  района </w:t>
      </w:r>
      <w:r w:rsidRPr="00BC180A">
        <w:rPr>
          <w:rFonts w:ascii="Times New Roman" w:hAnsi="Times New Roman" w:cs="Times New Roman"/>
          <w:color w:val="000000"/>
          <w:spacing w:val="3"/>
          <w:sz w:val="24"/>
          <w:szCs w:val="24"/>
        </w:rPr>
        <w:t>в соответствие со стандартами качества, обеспечивающих комфортные условия  их обслуживания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left="536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Программой предусмотрено: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right="18" w:firstLine="536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z w:val="24"/>
          <w:szCs w:val="24"/>
        </w:rPr>
        <w:t>проведение капитального ремонта и модернизации объектов  коммунальной инфраструктуры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right="18" w:firstLine="5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в рамках Программы позволит уменьшить физический износ инженерных сетей увеличить </w:t>
      </w:r>
      <w:r w:rsidRPr="00BC180A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срок эксплуатации. Уменьшит затраты на коммунальные </w:t>
      </w:r>
      <w:r w:rsidRPr="00BC180A">
        <w:rPr>
          <w:rFonts w:ascii="Times New Roman" w:hAnsi="Times New Roman" w:cs="Times New Roman"/>
          <w:color w:val="000000"/>
          <w:sz w:val="24"/>
          <w:szCs w:val="24"/>
        </w:rPr>
        <w:t>услуги за счет внедрения современных узлов учета.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right="18" w:firstLine="5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C180A" w:rsidRPr="00BC180A" w:rsidRDefault="00BC180A" w:rsidP="005A6108">
      <w:pPr>
        <w:shd w:val="clear" w:color="auto" w:fill="FFFFFF"/>
        <w:spacing w:after="0" w:line="240" w:lineRule="auto"/>
        <w:ind w:right="18" w:firstLine="53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C180A" w:rsidRPr="00BC180A" w:rsidRDefault="00BC180A" w:rsidP="005A6108">
      <w:pPr>
        <w:shd w:val="clear" w:color="auto" w:fill="FFFFFF"/>
        <w:spacing w:after="0" w:line="240" w:lineRule="auto"/>
        <w:ind w:right="18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C180A">
        <w:rPr>
          <w:rFonts w:ascii="Times New Roman" w:hAnsi="Times New Roman" w:cs="Times New Roman"/>
          <w:b/>
          <w:color w:val="000000"/>
          <w:sz w:val="24"/>
          <w:szCs w:val="24"/>
        </w:rPr>
        <w:t>7. Сроки и этапы реализации Программы.</w:t>
      </w:r>
    </w:p>
    <w:p w:rsidR="00BC180A" w:rsidRPr="00BC180A" w:rsidRDefault="00BC180A" w:rsidP="005A6108">
      <w:pPr>
        <w:shd w:val="clear" w:color="auto" w:fill="FFFFFF"/>
        <w:spacing w:after="0" w:line="240" w:lineRule="auto"/>
        <w:ind w:right="18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z w:val="24"/>
          <w:szCs w:val="24"/>
        </w:rPr>
        <w:t>Программа рассчитана на срок реализации с 2014г по 2027 годы</w:t>
      </w:r>
    </w:p>
    <w:p w:rsidR="00474B80" w:rsidRDefault="00BC180A" w:rsidP="005A6108">
      <w:pPr>
        <w:shd w:val="clear" w:color="auto" w:fill="FFFFFF"/>
        <w:tabs>
          <w:tab w:val="left" w:pos="2760"/>
        </w:tabs>
        <w:spacing w:after="0" w:line="240" w:lineRule="auto"/>
        <w:ind w:left="11"/>
        <w:rPr>
          <w:rFonts w:ascii="Times New Roman" w:hAnsi="Times New Roman" w:cs="Times New Roman"/>
          <w:color w:val="000000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BC180A" w:rsidRPr="00474B80" w:rsidRDefault="00474B80" w:rsidP="005A6108">
      <w:pPr>
        <w:shd w:val="clear" w:color="auto" w:fill="FFFFFF"/>
        <w:tabs>
          <w:tab w:val="left" w:pos="2760"/>
        </w:tabs>
        <w:spacing w:after="0" w:line="240" w:lineRule="auto"/>
        <w:ind w:left="1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B80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BC180A" w:rsidRPr="00474B80">
        <w:rPr>
          <w:rFonts w:ascii="Times New Roman" w:hAnsi="Times New Roman" w:cs="Times New Roman"/>
          <w:b/>
          <w:color w:val="000000"/>
          <w:sz w:val="24"/>
          <w:szCs w:val="24"/>
        </w:rPr>
        <w:t>. Система программных  мероприятий</w:t>
      </w:r>
    </w:p>
    <w:p w:rsidR="00BC180A" w:rsidRPr="00BC180A" w:rsidRDefault="00BC180A" w:rsidP="00BC180A">
      <w:pPr>
        <w:shd w:val="clear" w:color="auto" w:fill="FFFFFF"/>
        <w:tabs>
          <w:tab w:val="left" w:pos="2760"/>
        </w:tabs>
        <w:spacing w:before="274" w:line="240" w:lineRule="auto"/>
        <w:ind w:left="11"/>
        <w:rPr>
          <w:rFonts w:ascii="Times New Roman" w:hAnsi="Times New Roman" w:cs="Times New Roman"/>
          <w:color w:val="000000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z w:val="24"/>
          <w:szCs w:val="24"/>
        </w:rPr>
        <w:t xml:space="preserve">Перечень </w:t>
      </w:r>
      <w:proofErr w:type="gramStart"/>
      <w:r w:rsidRPr="00BC180A">
        <w:rPr>
          <w:rFonts w:ascii="Times New Roman" w:hAnsi="Times New Roman" w:cs="Times New Roman"/>
          <w:color w:val="000000"/>
          <w:sz w:val="24"/>
          <w:szCs w:val="24"/>
        </w:rPr>
        <w:t>мероприятий программы комплексного развития систем коммунальной инфраструктуры   Красногорского сельского поселения</w:t>
      </w:r>
      <w:proofErr w:type="gramEnd"/>
      <w:r w:rsidRPr="00BC180A">
        <w:rPr>
          <w:rFonts w:ascii="Times New Roman" w:hAnsi="Times New Roman" w:cs="Times New Roman"/>
          <w:color w:val="000000"/>
          <w:sz w:val="24"/>
          <w:szCs w:val="24"/>
        </w:rPr>
        <w:t xml:space="preserve">  на 2012-2015 годы.</w:t>
      </w:r>
    </w:p>
    <w:p w:rsidR="005A6108" w:rsidRDefault="005A6108" w:rsidP="00BC18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6108" w:rsidRDefault="005A6108" w:rsidP="00BC18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6108" w:rsidRDefault="005A6108" w:rsidP="00BC18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6108" w:rsidRDefault="005A6108" w:rsidP="00BC18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6108" w:rsidRDefault="005A6108" w:rsidP="00BC18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6108" w:rsidRDefault="005A6108" w:rsidP="00BC18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6108" w:rsidRDefault="005A6108" w:rsidP="00BC18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80A" w:rsidRPr="00BC180A" w:rsidRDefault="00BC180A" w:rsidP="00BC180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7" w:name="_GoBack"/>
      <w:bookmarkEnd w:id="27"/>
      <w:r w:rsidRPr="00BC180A">
        <w:rPr>
          <w:rFonts w:ascii="Times New Roman" w:hAnsi="Times New Roman" w:cs="Times New Roman"/>
          <w:b/>
          <w:sz w:val="24"/>
          <w:szCs w:val="24"/>
        </w:rPr>
        <w:t>Мероприятия Программы комплексного развития систем коммунальной инфраструктуры   Красногорского сельского поселения  на 2012-2015 год</w:t>
      </w:r>
      <w:r w:rsidRPr="00BC180A">
        <w:rPr>
          <w:rFonts w:ascii="Times New Roman" w:hAnsi="Times New Roman" w:cs="Times New Roman"/>
          <w:sz w:val="24"/>
          <w:szCs w:val="24"/>
        </w:rPr>
        <w:tab/>
      </w:r>
      <w:r w:rsidRPr="00BC180A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</w:p>
    <w:tbl>
      <w:tblPr>
        <w:tblW w:w="11286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631"/>
        <w:gridCol w:w="1014"/>
        <w:gridCol w:w="1275"/>
        <w:gridCol w:w="1134"/>
        <w:gridCol w:w="1255"/>
        <w:gridCol w:w="1134"/>
        <w:gridCol w:w="1418"/>
      </w:tblGrid>
      <w:tr w:rsidR="00BC180A" w:rsidRPr="00BC180A" w:rsidTr="002C073F">
        <w:trPr>
          <w:trHeight w:val="330"/>
        </w:trPr>
        <w:tc>
          <w:tcPr>
            <w:tcW w:w="425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vMerge w:val="restart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</w:p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vMerge w:val="restart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 xml:space="preserve">единиц, </w:t>
            </w:r>
            <w:proofErr w:type="spellStart"/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протяженость</w:t>
            </w:r>
            <w:proofErr w:type="spellEnd"/>
          </w:p>
          <w:p w:rsidR="00BC180A" w:rsidRPr="00BC180A" w:rsidRDefault="00BC180A" w:rsidP="00BC18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BC180A" w:rsidRPr="00BC180A" w:rsidRDefault="00BC180A" w:rsidP="00BC18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 xml:space="preserve"> Срок исполнения</w:t>
            </w:r>
          </w:p>
        </w:tc>
        <w:tc>
          <w:tcPr>
            <w:tcW w:w="4941" w:type="dxa"/>
            <w:gridSpan w:val="4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Прогнозируемый об</w:t>
            </w:r>
            <w:r w:rsidR="00474B80">
              <w:rPr>
                <w:rFonts w:ascii="Times New Roman" w:hAnsi="Times New Roman" w:cs="Times New Roman"/>
                <w:sz w:val="24"/>
                <w:szCs w:val="24"/>
              </w:rPr>
              <w:t>ъем финансирования  в ценах 2013</w:t>
            </w: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 xml:space="preserve">г  </w:t>
            </w:r>
            <w:proofErr w:type="spellStart"/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  <w:proofErr w:type="spellEnd"/>
          </w:p>
        </w:tc>
      </w:tr>
      <w:tr w:rsidR="00BC180A" w:rsidRPr="00BC180A" w:rsidTr="002C073F">
        <w:trPr>
          <w:trHeight w:val="230"/>
        </w:trPr>
        <w:tc>
          <w:tcPr>
            <w:tcW w:w="425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vMerge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vMerge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gramEnd"/>
            <w:r w:rsidRPr="00BC180A">
              <w:rPr>
                <w:rFonts w:ascii="Times New Roman" w:hAnsi="Times New Roman" w:cs="Times New Roman"/>
                <w:sz w:val="24"/>
                <w:szCs w:val="24"/>
              </w:rPr>
              <w:t xml:space="preserve"> в том числе по годам</w:t>
            </w:r>
          </w:p>
        </w:tc>
        <w:tc>
          <w:tcPr>
            <w:tcW w:w="1255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Средств республиканского бюджета</w:t>
            </w:r>
          </w:p>
        </w:tc>
        <w:tc>
          <w:tcPr>
            <w:tcW w:w="1134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Средств  местного бюджета</w:t>
            </w:r>
          </w:p>
        </w:tc>
        <w:tc>
          <w:tcPr>
            <w:tcW w:w="1418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Внебюджетных и заемных средств</w:t>
            </w:r>
          </w:p>
        </w:tc>
      </w:tr>
      <w:tr w:rsidR="00BC180A" w:rsidRPr="00BC180A" w:rsidTr="002C073F">
        <w:trPr>
          <w:trHeight w:val="917"/>
        </w:trPr>
        <w:tc>
          <w:tcPr>
            <w:tcW w:w="425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1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 водопроводов в ст. </w:t>
            </w:r>
            <w:proofErr w:type="spellStart"/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Красногорской</w:t>
            </w:r>
            <w:proofErr w:type="spellEnd"/>
            <w:r w:rsidRPr="00BC180A">
              <w:rPr>
                <w:rFonts w:ascii="Times New Roman" w:hAnsi="Times New Roman" w:cs="Times New Roman"/>
                <w:sz w:val="24"/>
                <w:szCs w:val="24"/>
              </w:rPr>
              <w:t xml:space="preserve"> со строительством очистных сооружений и насосной станции</w:t>
            </w:r>
          </w:p>
        </w:tc>
        <w:tc>
          <w:tcPr>
            <w:tcW w:w="1014" w:type="dxa"/>
            <w:shd w:val="clear" w:color="auto" w:fill="auto"/>
          </w:tcPr>
          <w:p w:rsidR="00BC180A" w:rsidRPr="00BC180A" w:rsidRDefault="00474B80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C180A" w:rsidRPr="00BC180A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275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34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255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3,12</w:t>
            </w:r>
          </w:p>
        </w:tc>
        <w:tc>
          <w:tcPr>
            <w:tcW w:w="1134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</w:tr>
      <w:tr w:rsidR="00BC180A" w:rsidRPr="00BC180A" w:rsidTr="002C073F">
        <w:tc>
          <w:tcPr>
            <w:tcW w:w="425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31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 xml:space="preserve">Замена ветхих водопроводных сетей в ст. </w:t>
            </w:r>
            <w:proofErr w:type="spellStart"/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Красногорской</w:t>
            </w:r>
            <w:proofErr w:type="spellEnd"/>
            <w:r w:rsidRPr="00BC1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4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134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BC180A" w:rsidRPr="00BC180A" w:rsidRDefault="00BC180A" w:rsidP="00BC180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 xml:space="preserve">       10,6</w:t>
            </w:r>
          </w:p>
          <w:p w:rsidR="00BC180A" w:rsidRPr="00BC180A" w:rsidRDefault="00BC180A" w:rsidP="00BC18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  <w:p w:rsidR="00BC180A" w:rsidRPr="00BC180A" w:rsidRDefault="00BC180A" w:rsidP="00BC180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1255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8,53</w:t>
            </w:r>
          </w:p>
        </w:tc>
        <w:tc>
          <w:tcPr>
            <w:tcW w:w="1134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0,53</w:t>
            </w:r>
          </w:p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1418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BC180A" w:rsidRPr="00BC180A" w:rsidTr="002C073F">
        <w:tc>
          <w:tcPr>
            <w:tcW w:w="425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gramStart"/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BC18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Красногорского</w:t>
            </w:r>
            <w:proofErr w:type="gramEnd"/>
            <w:r w:rsidRPr="00BC180A">
              <w:rPr>
                <w:rFonts w:ascii="Times New Roman" w:hAnsi="Times New Roman" w:cs="Times New Roman"/>
                <w:sz w:val="24"/>
                <w:szCs w:val="24"/>
              </w:rPr>
              <w:t xml:space="preserve"> сельскому поселению</w:t>
            </w:r>
          </w:p>
        </w:tc>
        <w:tc>
          <w:tcPr>
            <w:tcW w:w="1014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1255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28,72</w:t>
            </w:r>
          </w:p>
        </w:tc>
        <w:tc>
          <w:tcPr>
            <w:tcW w:w="1134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418" w:type="dxa"/>
            <w:shd w:val="clear" w:color="auto" w:fill="auto"/>
          </w:tcPr>
          <w:p w:rsidR="00BC180A" w:rsidRPr="00BC180A" w:rsidRDefault="00BC180A" w:rsidP="00BC180A">
            <w:pPr>
              <w:tabs>
                <w:tab w:val="left" w:pos="669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80A">
              <w:rPr>
                <w:rFonts w:ascii="Times New Roman" w:hAnsi="Times New Roman" w:cs="Times New Roman"/>
                <w:sz w:val="24"/>
                <w:szCs w:val="24"/>
              </w:rPr>
              <w:t>5,39</w:t>
            </w:r>
          </w:p>
        </w:tc>
      </w:tr>
    </w:tbl>
    <w:p w:rsidR="00BC180A" w:rsidRPr="00BC180A" w:rsidRDefault="00BC180A" w:rsidP="00BC180A">
      <w:pPr>
        <w:shd w:val="clear" w:color="auto" w:fill="FFFFFF"/>
        <w:spacing w:before="274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C180A" w:rsidRPr="00BC180A" w:rsidRDefault="00474B80" w:rsidP="00BC180A">
      <w:pPr>
        <w:shd w:val="clear" w:color="auto" w:fill="FFFFFF"/>
        <w:spacing w:before="274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BC180A" w:rsidRPr="00BC18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Организация управления программой и </w:t>
      </w:r>
      <w:proofErr w:type="gramStart"/>
      <w:r w:rsidR="00BC180A" w:rsidRPr="00BC180A">
        <w:rPr>
          <w:rFonts w:ascii="Times New Roman" w:hAnsi="Times New Roman" w:cs="Times New Roman"/>
          <w:b/>
          <w:color w:val="000000"/>
          <w:sz w:val="24"/>
          <w:szCs w:val="24"/>
        </w:rPr>
        <w:t>контроль за</w:t>
      </w:r>
      <w:proofErr w:type="gramEnd"/>
      <w:r w:rsidR="00BC180A" w:rsidRPr="00BC18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ходом ее реализации.</w:t>
      </w:r>
    </w:p>
    <w:p w:rsidR="00BC180A" w:rsidRPr="00BC180A" w:rsidRDefault="00BC180A" w:rsidP="00BC180A">
      <w:pPr>
        <w:shd w:val="clear" w:color="auto" w:fill="FFFFFF"/>
        <w:spacing w:before="274" w:line="240" w:lineRule="auto"/>
        <w:ind w:left="11"/>
        <w:rPr>
          <w:rFonts w:ascii="Times New Roman" w:hAnsi="Times New Roman" w:cs="Times New Roman"/>
          <w:color w:val="000000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z w:val="24"/>
          <w:szCs w:val="24"/>
        </w:rPr>
        <w:t>Утвержденная программа реализуется за счет средств внебюджетных источников, привлекаемых для выполнения этой программы республиканского бюджета и местного бюджета. Объемы финансирования из местного бюджета по утвержденной программе указываются в виде отдельного приложения к районному бюджету на очередной финансовый год. Взаимоотношения между органами региональной и муниципальной власти по поводу средств, предназначенных для реализации программы, определяются Бюджетным кодексом РФ, Федеральными законами, положениями о реализации программ.</w:t>
      </w:r>
    </w:p>
    <w:p w:rsidR="00BC180A" w:rsidRPr="00474B80" w:rsidRDefault="00474B80" w:rsidP="00BC180A">
      <w:pPr>
        <w:shd w:val="clear" w:color="auto" w:fill="FFFFFF"/>
        <w:spacing w:before="274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4B80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="00BC180A" w:rsidRPr="00474B80">
        <w:rPr>
          <w:rFonts w:ascii="Times New Roman" w:hAnsi="Times New Roman" w:cs="Times New Roman"/>
          <w:b/>
          <w:color w:val="000000"/>
          <w:sz w:val="24"/>
          <w:szCs w:val="24"/>
        </w:rPr>
        <w:t>. Основные механизмы реализации Программы</w:t>
      </w:r>
    </w:p>
    <w:p w:rsidR="00BC180A" w:rsidRPr="00BC180A" w:rsidRDefault="00BC180A" w:rsidP="00BC180A">
      <w:pPr>
        <w:shd w:val="clear" w:color="auto" w:fill="FFFFFF"/>
        <w:spacing w:before="266" w:line="240" w:lineRule="auto"/>
        <w:ind w:left="11" w:firstLine="533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 основу механизма реализации Программы заложен принцип экономической </w:t>
      </w:r>
      <w:r w:rsidRPr="00BC180A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целесообразности и заинтересованности всех участников в сохранении и обновлении </w:t>
      </w:r>
      <w:r w:rsidRPr="00BC180A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основных фондов. Правовое, нормативное и методическое регулирование этого процесса </w:t>
      </w: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должно быть направлено на стимулирование инвестиционной, организационно-технической и производственной деятельности.</w:t>
      </w:r>
    </w:p>
    <w:p w:rsidR="00BC180A" w:rsidRPr="00BC180A" w:rsidRDefault="00BC180A" w:rsidP="00BC180A">
      <w:pPr>
        <w:shd w:val="clear" w:color="auto" w:fill="FFFFFF"/>
        <w:spacing w:line="240" w:lineRule="auto"/>
        <w:ind w:left="11" w:right="14" w:firstLine="536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Программа нацелена на своевременное плановое финансирование работ по </w:t>
      </w:r>
      <w:r w:rsidRPr="00BC180A">
        <w:rPr>
          <w:rFonts w:ascii="Times New Roman" w:hAnsi="Times New Roman" w:cs="Times New Roman"/>
          <w:color w:val="000000"/>
          <w:sz w:val="24"/>
          <w:szCs w:val="24"/>
        </w:rPr>
        <w:t>капитальному ремонту объектов и сооружений коммунальной инфраструктуры.</w:t>
      </w:r>
    </w:p>
    <w:p w:rsidR="00BC180A" w:rsidRPr="00BC180A" w:rsidRDefault="00BC180A" w:rsidP="00474B80">
      <w:pPr>
        <w:shd w:val="clear" w:color="auto" w:fill="FFFFFF"/>
        <w:spacing w:after="0" w:line="240" w:lineRule="auto"/>
        <w:ind w:left="11" w:right="11" w:firstLine="587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z w:val="24"/>
          <w:szCs w:val="24"/>
        </w:rPr>
        <w:t xml:space="preserve">Для финансирования мероприятий Программы возможно дополнительное привлечение </w:t>
      </w: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средств внебюджетных источников.</w:t>
      </w:r>
    </w:p>
    <w:p w:rsidR="00BC180A" w:rsidRPr="00BC180A" w:rsidRDefault="00BC180A" w:rsidP="00474B80">
      <w:pPr>
        <w:shd w:val="clear" w:color="auto" w:fill="FFFFFF"/>
        <w:spacing w:before="4" w:after="0" w:line="240" w:lineRule="auto"/>
        <w:ind w:left="544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z w:val="24"/>
          <w:szCs w:val="24"/>
        </w:rPr>
        <w:t>Для обеспечения реализации Программы предлагаются следующие мероприятия:</w:t>
      </w:r>
    </w:p>
    <w:p w:rsidR="00BC180A" w:rsidRPr="00BC180A" w:rsidRDefault="00BC180A" w:rsidP="00474B80">
      <w:pPr>
        <w:shd w:val="clear" w:color="auto" w:fill="FFFFFF"/>
        <w:spacing w:after="0" w:line="240" w:lineRule="auto"/>
        <w:ind w:left="14" w:right="7" w:firstLine="554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z w:val="24"/>
          <w:szCs w:val="24"/>
        </w:rPr>
        <w:lastRenderedPageBreak/>
        <w:t>1) Поэтапное выделение необходимых финансовых средств в соответствии с бюджетным кодексом Российской Федерации.</w:t>
      </w:r>
      <w:proofErr w:type="gramStart"/>
      <w:r w:rsidRPr="00BC180A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BC180A" w:rsidRPr="00BC180A" w:rsidRDefault="00BC180A" w:rsidP="00474B80">
      <w:pPr>
        <w:shd w:val="clear" w:color="auto" w:fill="FFFFFF"/>
        <w:spacing w:after="0" w:line="240" w:lineRule="auto"/>
        <w:ind w:left="18" w:right="7" w:firstLine="529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Выделяемые в соответствии с настоящей Программой средства имеют целевое </w:t>
      </w: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назначение и не могут быть использованы на иные цели.</w:t>
      </w:r>
    </w:p>
    <w:p w:rsidR="00BC180A" w:rsidRPr="00BC180A" w:rsidRDefault="00BC180A" w:rsidP="00474B80">
      <w:pPr>
        <w:shd w:val="clear" w:color="auto" w:fill="FFFFFF"/>
        <w:spacing w:after="0" w:line="240" w:lineRule="auto"/>
        <w:ind w:left="18" w:right="7" w:firstLine="529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2) При определении приоритетов направления финансовой поддержки учитываются общие </w:t>
      </w:r>
      <w:r w:rsidRPr="00BC180A">
        <w:rPr>
          <w:rFonts w:ascii="Times New Roman" w:hAnsi="Times New Roman" w:cs="Times New Roman"/>
          <w:color w:val="000000"/>
          <w:spacing w:val="5"/>
          <w:sz w:val="24"/>
          <w:szCs w:val="24"/>
        </w:rPr>
        <w:t>показатели, характеризующие техническое состояние каждого объекта и сооружения</w:t>
      </w: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:</w:t>
      </w:r>
    </w:p>
    <w:p w:rsidR="00BC180A" w:rsidRPr="00BC180A" w:rsidRDefault="00BC180A" w:rsidP="00474B80">
      <w:pPr>
        <w:shd w:val="clear" w:color="auto" w:fill="FFFFFF"/>
        <w:spacing w:after="0" w:line="240" w:lineRule="auto"/>
        <w:ind w:left="547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объем работ, необходимый при проведении капитального ремонта;</w:t>
      </w:r>
    </w:p>
    <w:p w:rsidR="00BC180A" w:rsidRPr="00BC180A" w:rsidRDefault="00BC180A" w:rsidP="00474B80">
      <w:pPr>
        <w:shd w:val="clear" w:color="auto" w:fill="FFFFFF"/>
        <w:spacing w:after="0" w:line="240" w:lineRule="auto"/>
        <w:ind w:left="11" w:right="7" w:firstLine="533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z w:val="24"/>
          <w:szCs w:val="24"/>
        </w:rPr>
        <w:t xml:space="preserve">иные показатели, условия эксплуатации и содержания объекта, имеющие значение для </w:t>
      </w: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принятия решения об оказании финансовой помощи.</w:t>
      </w:r>
    </w:p>
    <w:p w:rsidR="00BC180A" w:rsidRPr="00BC180A" w:rsidRDefault="00BC180A" w:rsidP="00474B80">
      <w:pPr>
        <w:shd w:val="clear" w:color="auto" w:fill="FFFFFF"/>
        <w:spacing w:after="0" w:line="240" w:lineRule="auto"/>
        <w:ind w:left="18" w:right="7" w:firstLine="526"/>
        <w:jc w:val="both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z w:val="24"/>
          <w:szCs w:val="24"/>
        </w:rPr>
        <w:t xml:space="preserve">Капитальному ремонту не подлежат объекты, относящиеся к категории непригодных </w:t>
      </w: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(аварийных, подлежащих сносу).</w:t>
      </w:r>
    </w:p>
    <w:p w:rsidR="00BC180A" w:rsidRPr="00BC180A" w:rsidRDefault="00BC180A" w:rsidP="00474B80">
      <w:pPr>
        <w:shd w:val="clear" w:color="auto" w:fill="FFFFFF"/>
        <w:spacing w:after="0" w:line="240" w:lineRule="auto"/>
        <w:ind w:left="18" w:right="7" w:firstLine="5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180A">
        <w:rPr>
          <w:rFonts w:ascii="Times New Roman" w:hAnsi="Times New Roman" w:cs="Times New Roman"/>
          <w:color w:val="000000"/>
          <w:spacing w:val="4"/>
          <w:sz w:val="24"/>
          <w:szCs w:val="24"/>
        </w:rPr>
        <w:t>Контроль за</w:t>
      </w:r>
      <w:proofErr w:type="gramEnd"/>
      <w:r w:rsidRPr="00BC180A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проведением капитального ремонта осуществляет орган местного </w:t>
      </w: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самоуправления района в лице ответственного утвержденного распоряжением Главы.</w:t>
      </w:r>
    </w:p>
    <w:p w:rsidR="00BC180A" w:rsidRPr="00474B80" w:rsidRDefault="00474B80" w:rsidP="00474B80">
      <w:pPr>
        <w:shd w:val="clear" w:color="auto" w:fill="FFFFFF"/>
        <w:spacing w:before="223" w:line="240" w:lineRule="auto"/>
        <w:ind w:right="280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BC180A" w:rsidRPr="00474B8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Ресурсное обеспечение Программы </w:t>
      </w:r>
      <w:r w:rsidR="00BC180A" w:rsidRPr="00474B80"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  <w:t>и обоснование объемов финансирования</w:t>
      </w:r>
    </w:p>
    <w:p w:rsidR="00BC180A" w:rsidRPr="00BC180A" w:rsidRDefault="00BC180A" w:rsidP="00BC180A">
      <w:pPr>
        <w:shd w:val="clear" w:color="auto" w:fill="FFFFFF"/>
        <w:spacing w:before="274" w:line="240" w:lineRule="auto"/>
        <w:ind w:left="4" w:firstLine="533"/>
        <w:rPr>
          <w:rFonts w:ascii="Times New Roman" w:hAnsi="Times New Roman" w:cs="Times New Roman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Общий объем финансирования Программы рассчитан исходя от общего количества </w:t>
      </w:r>
      <w:r w:rsidRPr="00BC180A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объектов и сооружений, включенных в Программу, их общей площади, видов работ.</w:t>
      </w:r>
    </w:p>
    <w:p w:rsidR="00BC180A" w:rsidRPr="00BC180A" w:rsidRDefault="00BC180A" w:rsidP="00BC180A">
      <w:pPr>
        <w:shd w:val="clear" w:color="auto" w:fill="FFFFFF"/>
        <w:spacing w:before="270" w:line="240" w:lineRule="auto"/>
        <w:ind w:firstLine="536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BC180A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Объемы и источники финансирования по муниципальным образованиям приведены в </w:t>
      </w:r>
      <w:r w:rsidRPr="00BC180A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таблице.  </w:t>
      </w:r>
    </w:p>
    <w:p w:rsidR="00BC180A" w:rsidRPr="00BC180A" w:rsidRDefault="00BC180A" w:rsidP="00BC180A">
      <w:pPr>
        <w:rPr>
          <w:color w:val="000000"/>
          <w:spacing w:val="-3"/>
          <w:sz w:val="24"/>
          <w:szCs w:val="24"/>
        </w:rPr>
      </w:pPr>
    </w:p>
    <w:p w:rsidR="00BC180A" w:rsidRPr="00BC180A" w:rsidRDefault="00BC180A" w:rsidP="00BC180A">
      <w:pPr>
        <w:rPr>
          <w:sz w:val="24"/>
          <w:szCs w:val="24"/>
        </w:rPr>
      </w:pPr>
    </w:p>
    <w:p w:rsidR="00BC180A" w:rsidRPr="00BC180A" w:rsidRDefault="00BC180A" w:rsidP="00BC180A">
      <w:pPr>
        <w:rPr>
          <w:sz w:val="24"/>
          <w:szCs w:val="24"/>
        </w:rPr>
      </w:pPr>
    </w:p>
    <w:p w:rsidR="00DF5CB8" w:rsidRPr="00BC180A" w:rsidRDefault="00DF5CB8" w:rsidP="00DF5CB8">
      <w:pPr>
        <w:spacing w:before="12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DF5CB8" w:rsidRPr="00BC180A" w:rsidRDefault="00DF5CB8" w:rsidP="00DF5CB8">
      <w:pPr>
        <w:spacing w:before="12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861FE" w:rsidRPr="00BC180A" w:rsidRDefault="008861FE" w:rsidP="00DF5CB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8861FE" w:rsidRPr="00BC180A" w:rsidSect="00BE177E">
      <w:pgSz w:w="11906" w:h="16838"/>
      <w:pgMar w:top="426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334" w:rsidRDefault="00120334" w:rsidP="00C52388">
      <w:pPr>
        <w:spacing w:after="0" w:line="240" w:lineRule="auto"/>
      </w:pPr>
      <w:r>
        <w:separator/>
      </w:r>
    </w:p>
  </w:endnote>
  <w:endnote w:type="continuationSeparator" w:id="0">
    <w:p w:rsidR="00120334" w:rsidRDefault="00120334" w:rsidP="00C52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334" w:rsidRDefault="00120334" w:rsidP="00C52388">
      <w:pPr>
        <w:spacing w:after="0" w:line="240" w:lineRule="auto"/>
      </w:pPr>
      <w:r>
        <w:separator/>
      </w:r>
    </w:p>
  </w:footnote>
  <w:footnote w:type="continuationSeparator" w:id="0">
    <w:p w:rsidR="00120334" w:rsidRDefault="00120334" w:rsidP="00C523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14CC0D60"/>
    <w:multiLevelType w:val="hybridMultilevel"/>
    <w:tmpl w:val="95A672E0"/>
    <w:lvl w:ilvl="0" w:tplc="04190001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2">
    <w:nsid w:val="17217629"/>
    <w:multiLevelType w:val="multilevel"/>
    <w:tmpl w:val="B414078A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18A63FD6"/>
    <w:multiLevelType w:val="hybridMultilevel"/>
    <w:tmpl w:val="460A58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A2940E6"/>
    <w:multiLevelType w:val="hybridMultilevel"/>
    <w:tmpl w:val="FA0E8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B3853"/>
    <w:multiLevelType w:val="hybridMultilevel"/>
    <w:tmpl w:val="322289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79D4DF1"/>
    <w:multiLevelType w:val="hybridMultilevel"/>
    <w:tmpl w:val="C49E5C6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39EF4F92"/>
    <w:multiLevelType w:val="hybridMultilevel"/>
    <w:tmpl w:val="D12659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F19715A"/>
    <w:multiLevelType w:val="hybridMultilevel"/>
    <w:tmpl w:val="95A672E0"/>
    <w:lvl w:ilvl="0" w:tplc="04190001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abstractNum w:abstractNumId="9">
    <w:nsid w:val="433221EC"/>
    <w:multiLevelType w:val="hybridMultilevel"/>
    <w:tmpl w:val="00C016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00E3E68"/>
    <w:multiLevelType w:val="hybridMultilevel"/>
    <w:tmpl w:val="9E0467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CD91EF5"/>
    <w:multiLevelType w:val="hybridMultilevel"/>
    <w:tmpl w:val="92B6CAD4"/>
    <w:lvl w:ilvl="0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12">
    <w:nsid w:val="7A816823"/>
    <w:multiLevelType w:val="hybridMultilevel"/>
    <w:tmpl w:val="95A672E0"/>
    <w:lvl w:ilvl="0" w:tplc="04190001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lowerLetter"/>
      <w:lvlText w:val="%2."/>
      <w:lvlJc w:val="left"/>
      <w:pPr>
        <w:tabs>
          <w:tab w:val="num" w:pos="2070"/>
        </w:tabs>
        <w:ind w:left="207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790"/>
        </w:tabs>
        <w:ind w:left="2790" w:hanging="180"/>
      </w:pPr>
    </w:lvl>
    <w:lvl w:ilvl="3" w:tplc="0419000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4230"/>
        </w:tabs>
        <w:ind w:left="423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950"/>
        </w:tabs>
        <w:ind w:left="495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6390"/>
        </w:tabs>
        <w:ind w:left="639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7110"/>
        </w:tabs>
        <w:ind w:left="7110" w:hanging="180"/>
      </w:p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9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8"/>
  </w:num>
  <w:num w:numId="10">
    <w:abstractNumId w:val="12"/>
  </w:num>
  <w:num w:numId="11">
    <w:abstractNumId w:val="11"/>
  </w:num>
  <w:num w:numId="12">
    <w:abstractNumId w:val="3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8DD"/>
    <w:rsid w:val="00002F81"/>
    <w:rsid w:val="00003DC0"/>
    <w:rsid w:val="00005034"/>
    <w:rsid w:val="0000797A"/>
    <w:rsid w:val="000112A1"/>
    <w:rsid w:val="00016045"/>
    <w:rsid w:val="00016175"/>
    <w:rsid w:val="00016820"/>
    <w:rsid w:val="00017277"/>
    <w:rsid w:val="00017CF0"/>
    <w:rsid w:val="00020E88"/>
    <w:rsid w:val="00020FEB"/>
    <w:rsid w:val="00025950"/>
    <w:rsid w:val="0002624F"/>
    <w:rsid w:val="00030010"/>
    <w:rsid w:val="00030068"/>
    <w:rsid w:val="000324DE"/>
    <w:rsid w:val="000338C9"/>
    <w:rsid w:val="00034B01"/>
    <w:rsid w:val="00042AE3"/>
    <w:rsid w:val="0005532C"/>
    <w:rsid w:val="000560F0"/>
    <w:rsid w:val="00061CDB"/>
    <w:rsid w:val="000634A5"/>
    <w:rsid w:val="00065936"/>
    <w:rsid w:val="000665DC"/>
    <w:rsid w:val="00071C38"/>
    <w:rsid w:val="00073B16"/>
    <w:rsid w:val="000743BF"/>
    <w:rsid w:val="000749AD"/>
    <w:rsid w:val="00074B5E"/>
    <w:rsid w:val="0007606F"/>
    <w:rsid w:val="0007616A"/>
    <w:rsid w:val="00081455"/>
    <w:rsid w:val="0008190B"/>
    <w:rsid w:val="00081D1A"/>
    <w:rsid w:val="0008283B"/>
    <w:rsid w:val="00091839"/>
    <w:rsid w:val="000921C9"/>
    <w:rsid w:val="000A09C6"/>
    <w:rsid w:val="000A6E6C"/>
    <w:rsid w:val="000A7FB3"/>
    <w:rsid w:val="000B11E4"/>
    <w:rsid w:val="000B1DA2"/>
    <w:rsid w:val="000B27AC"/>
    <w:rsid w:val="000B2A65"/>
    <w:rsid w:val="000B46AD"/>
    <w:rsid w:val="000B5F9F"/>
    <w:rsid w:val="000B64F4"/>
    <w:rsid w:val="000C6269"/>
    <w:rsid w:val="000C705B"/>
    <w:rsid w:val="000C769B"/>
    <w:rsid w:val="000D098A"/>
    <w:rsid w:val="000D11D0"/>
    <w:rsid w:val="000E4580"/>
    <w:rsid w:val="000E5C02"/>
    <w:rsid w:val="000E707E"/>
    <w:rsid w:val="000F0484"/>
    <w:rsid w:val="0010060B"/>
    <w:rsid w:val="00104460"/>
    <w:rsid w:val="00106D8B"/>
    <w:rsid w:val="001118AA"/>
    <w:rsid w:val="00112719"/>
    <w:rsid w:val="00115429"/>
    <w:rsid w:val="00117518"/>
    <w:rsid w:val="00120334"/>
    <w:rsid w:val="00120AD7"/>
    <w:rsid w:val="001214F5"/>
    <w:rsid w:val="0013069B"/>
    <w:rsid w:val="001322FC"/>
    <w:rsid w:val="00140774"/>
    <w:rsid w:val="001408F0"/>
    <w:rsid w:val="0014189B"/>
    <w:rsid w:val="00143AE7"/>
    <w:rsid w:val="00143C1D"/>
    <w:rsid w:val="00144E2D"/>
    <w:rsid w:val="00145993"/>
    <w:rsid w:val="00146953"/>
    <w:rsid w:val="0014756E"/>
    <w:rsid w:val="001553C5"/>
    <w:rsid w:val="001564FD"/>
    <w:rsid w:val="0015718F"/>
    <w:rsid w:val="00160F8C"/>
    <w:rsid w:val="00161116"/>
    <w:rsid w:val="001620F5"/>
    <w:rsid w:val="00167C6E"/>
    <w:rsid w:val="00170A17"/>
    <w:rsid w:val="00171845"/>
    <w:rsid w:val="00171948"/>
    <w:rsid w:val="0017607F"/>
    <w:rsid w:val="001766C6"/>
    <w:rsid w:val="00180424"/>
    <w:rsid w:val="0018127B"/>
    <w:rsid w:val="00184F5F"/>
    <w:rsid w:val="00186ACC"/>
    <w:rsid w:val="0018743B"/>
    <w:rsid w:val="00190AF2"/>
    <w:rsid w:val="00190E00"/>
    <w:rsid w:val="00191E84"/>
    <w:rsid w:val="00193FC2"/>
    <w:rsid w:val="001A083D"/>
    <w:rsid w:val="001A1B44"/>
    <w:rsid w:val="001A3478"/>
    <w:rsid w:val="001A5B13"/>
    <w:rsid w:val="001A7A0D"/>
    <w:rsid w:val="001B027C"/>
    <w:rsid w:val="001B1F87"/>
    <w:rsid w:val="001B3D99"/>
    <w:rsid w:val="001B4A87"/>
    <w:rsid w:val="001C328E"/>
    <w:rsid w:val="001C3876"/>
    <w:rsid w:val="001C472F"/>
    <w:rsid w:val="001C5E9B"/>
    <w:rsid w:val="001C6C68"/>
    <w:rsid w:val="001D0302"/>
    <w:rsid w:val="001D041C"/>
    <w:rsid w:val="001D5550"/>
    <w:rsid w:val="001D660E"/>
    <w:rsid w:val="001D719D"/>
    <w:rsid w:val="001D79BD"/>
    <w:rsid w:val="001E1320"/>
    <w:rsid w:val="001E2216"/>
    <w:rsid w:val="001E3137"/>
    <w:rsid w:val="001E3B91"/>
    <w:rsid w:val="001F0AAD"/>
    <w:rsid w:val="001F0EFE"/>
    <w:rsid w:val="001F25BB"/>
    <w:rsid w:val="001F343F"/>
    <w:rsid w:val="002036B5"/>
    <w:rsid w:val="0020611E"/>
    <w:rsid w:val="0021014D"/>
    <w:rsid w:val="00214BB3"/>
    <w:rsid w:val="002154F4"/>
    <w:rsid w:val="00215EC6"/>
    <w:rsid w:val="002165DA"/>
    <w:rsid w:val="002223CE"/>
    <w:rsid w:val="0022312E"/>
    <w:rsid w:val="002306C2"/>
    <w:rsid w:val="00230FD9"/>
    <w:rsid w:val="00231A02"/>
    <w:rsid w:val="00232505"/>
    <w:rsid w:val="002348AE"/>
    <w:rsid w:val="00235783"/>
    <w:rsid w:val="00235B88"/>
    <w:rsid w:val="0024060A"/>
    <w:rsid w:val="002413EF"/>
    <w:rsid w:val="002459CB"/>
    <w:rsid w:val="002510AC"/>
    <w:rsid w:val="0025171B"/>
    <w:rsid w:val="0025240C"/>
    <w:rsid w:val="00254DB5"/>
    <w:rsid w:val="00260FE6"/>
    <w:rsid w:val="002643E8"/>
    <w:rsid w:val="0026792F"/>
    <w:rsid w:val="0027060A"/>
    <w:rsid w:val="0027067B"/>
    <w:rsid w:val="0028602A"/>
    <w:rsid w:val="002868AF"/>
    <w:rsid w:val="00287F40"/>
    <w:rsid w:val="0029116A"/>
    <w:rsid w:val="00291A08"/>
    <w:rsid w:val="00294D29"/>
    <w:rsid w:val="0029537E"/>
    <w:rsid w:val="00295F88"/>
    <w:rsid w:val="002A28CF"/>
    <w:rsid w:val="002A2F25"/>
    <w:rsid w:val="002A3ECF"/>
    <w:rsid w:val="002A4EA6"/>
    <w:rsid w:val="002B04D1"/>
    <w:rsid w:val="002B2CCB"/>
    <w:rsid w:val="002B3549"/>
    <w:rsid w:val="002B4EB4"/>
    <w:rsid w:val="002B7ED3"/>
    <w:rsid w:val="002C439D"/>
    <w:rsid w:val="002C6522"/>
    <w:rsid w:val="002C7F65"/>
    <w:rsid w:val="002D02C9"/>
    <w:rsid w:val="002D2CFF"/>
    <w:rsid w:val="002D3B87"/>
    <w:rsid w:val="002D4FA3"/>
    <w:rsid w:val="002D507B"/>
    <w:rsid w:val="002D53C6"/>
    <w:rsid w:val="002E0FBD"/>
    <w:rsid w:val="002E337E"/>
    <w:rsid w:val="002E5C3F"/>
    <w:rsid w:val="002E65F3"/>
    <w:rsid w:val="002E7E9B"/>
    <w:rsid w:val="002F049E"/>
    <w:rsid w:val="002F0CEA"/>
    <w:rsid w:val="002F3783"/>
    <w:rsid w:val="002F4AD4"/>
    <w:rsid w:val="00300980"/>
    <w:rsid w:val="00301BDA"/>
    <w:rsid w:val="00302109"/>
    <w:rsid w:val="003077C7"/>
    <w:rsid w:val="00307B5D"/>
    <w:rsid w:val="0031002E"/>
    <w:rsid w:val="00311B01"/>
    <w:rsid w:val="00313E17"/>
    <w:rsid w:val="0033107B"/>
    <w:rsid w:val="003327F3"/>
    <w:rsid w:val="00332B7B"/>
    <w:rsid w:val="003359B9"/>
    <w:rsid w:val="00335CD2"/>
    <w:rsid w:val="003365D2"/>
    <w:rsid w:val="003367A4"/>
    <w:rsid w:val="003372D7"/>
    <w:rsid w:val="00337B50"/>
    <w:rsid w:val="00341344"/>
    <w:rsid w:val="003424F8"/>
    <w:rsid w:val="003425A6"/>
    <w:rsid w:val="00342A20"/>
    <w:rsid w:val="0034339F"/>
    <w:rsid w:val="003512E1"/>
    <w:rsid w:val="00352535"/>
    <w:rsid w:val="00354688"/>
    <w:rsid w:val="003550CE"/>
    <w:rsid w:val="003554D5"/>
    <w:rsid w:val="00362A76"/>
    <w:rsid w:val="00362B1F"/>
    <w:rsid w:val="00362E5C"/>
    <w:rsid w:val="00364856"/>
    <w:rsid w:val="003653B5"/>
    <w:rsid w:val="003653DA"/>
    <w:rsid w:val="00366518"/>
    <w:rsid w:val="00366E4C"/>
    <w:rsid w:val="00372866"/>
    <w:rsid w:val="00373879"/>
    <w:rsid w:val="00373EB6"/>
    <w:rsid w:val="00374CFA"/>
    <w:rsid w:val="0037536F"/>
    <w:rsid w:val="00375C70"/>
    <w:rsid w:val="00377E4F"/>
    <w:rsid w:val="0038014C"/>
    <w:rsid w:val="00380554"/>
    <w:rsid w:val="003818D5"/>
    <w:rsid w:val="00381AB4"/>
    <w:rsid w:val="003858A5"/>
    <w:rsid w:val="003904A7"/>
    <w:rsid w:val="00390A81"/>
    <w:rsid w:val="003A4943"/>
    <w:rsid w:val="003A592A"/>
    <w:rsid w:val="003B17A3"/>
    <w:rsid w:val="003B3E4F"/>
    <w:rsid w:val="003B51A2"/>
    <w:rsid w:val="003B69C5"/>
    <w:rsid w:val="003B6E99"/>
    <w:rsid w:val="003C25F7"/>
    <w:rsid w:val="003C2C09"/>
    <w:rsid w:val="003C5B12"/>
    <w:rsid w:val="003C6051"/>
    <w:rsid w:val="003D0667"/>
    <w:rsid w:val="003D08DD"/>
    <w:rsid w:val="003D2C35"/>
    <w:rsid w:val="003D5B1C"/>
    <w:rsid w:val="003E33DE"/>
    <w:rsid w:val="003F1DB8"/>
    <w:rsid w:val="003F6952"/>
    <w:rsid w:val="003F6A28"/>
    <w:rsid w:val="003F796A"/>
    <w:rsid w:val="0040094C"/>
    <w:rsid w:val="00401C67"/>
    <w:rsid w:val="004038FA"/>
    <w:rsid w:val="00405F66"/>
    <w:rsid w:val="00412351"/>
    <w:rsid w:val="00412659"/>
    <w:rsid w:val="004132B1"/>
    <w:rsid w:val="00417C73"/>
    <w:rsid w:val="004214CE"/>
    <w:rsid w:val="0042278C"/>
    <w:rsid w:val="004279A1"/>
    <w:rsid w:val="00430516"/>
    <w:rsid w:val="00430E62"/>
    <w:rsid w:val="00431A32"/>
    <w:rsid w:val="0043244C"/>
    <w:rsid w:val="0043479B"/>
    <w:rsid w:val="004351C2"/>
    <w:rsid w:val="0044158C"/>
    <w:rsid w:val="00443C49"/>
    <w:rsid w:val="004446E5"/>
    <w:rsid w:val="00447765"/>
    <w:rsid w:val="004520A0"/>
    <w:rsid w:val="00453BC9"/>
    <w:rsid w:val="00454C14"/>
    <w:rsid w:val="00455B89"/>
    <w:rsid w:val="00461A2B"/>
    <w:rsid w:val="0046336C"/>
    <w:rsid w:val="00470156"/>
    <w:rsid w:val="004703CA"/>
    <w:rsid w:val="00474724"/>
    <w:rsid w:val="00474B80"/>
    <w:rsid w:val="0047779D"/>
    <w:rsid w:val="00483EEB"/>
    <w:rsid w:val="00485605"/>
    <w:rsid w:val="00486CFE"/>
    <w:rsid w:val="00487BDB"/>
    <w:rsid w:val="00492A29"/>
    <w:rsid w:val="004931B9"/>
    <w:rsid w:val="00493F5F"/>
    <w:rsid w:val="00496020"/>
    <w:rsid w:val="0049652D"/>
    <w:rsid w:val="004A0A20"/>
    <w:rsid w:val="004A1A88"/>
    <w:rsid w:val="004B12F4"/>
    <w:rsid w:val="004B2F96"/>
    <w:rsid w:val="004B3906"/>
    <w:rsid w:val="004B40DE"/>
    <w:rsid w:val="004B53F6"/>
    <w:rsid w:val="004B6D28"/>
    <w:rsid w:val="004C12C4"/>
    <w:rsid w:val="004C1B9E"/>
    <w:rsid w:val="004C5540"/>
    <w:rsid w:val="004D0E0F"/>
    <w:rsid w:val="004D10B4"/>
    <w:rsid w:val="004D339D"/>
    <w:rsid w:val="004D3BBF"/>
    <w:rsid w:val="004D44CF"/>
    <w:rsid w:val="004D7C96"/>
    <w:rsid w:val="004E14AD"/>
    <w:rsid w:val="004E198D"/>
    <w:rsid w:val="004E3FEC"/>
    <w:rsid w:val="004E6184"/>
    <w:rsid w:val="004E6B5B"/>
    <w:rsid w:val="004E75CE"/>
    <w:rsid w:val="004F20F9"/>
    <w:rsid w:val="005012C5"/>
    <w:rsid w:val="00501C68"/>
    <w:rsid w:val="00504826"/>
    <w:rsid w:val="00504B34"/>
    <w:rsid w:val="00504C73"/>
    <w:rsid w:val="005102D6"/>
    <w:rsid w:val="00510640"/>
    <w:rsid w:val="00511487"/>
    <w:rsid w:val="00514309"/>
    <w:rsid w:val="00515AA0"/>
    <w:rsid w:val="005200EC"/>
    <w:rsid w:val="0052182F"/>
    <w:rsid w:val="00521844"/>
    <w:rsid w:val="00522BB2"/>
    <w:rsid w:val="00523138"/>
    <w:rsid w:val="005245D7"/>
    <w:rsid w:val="00532710"/>
    <w:rsid w:val="00534ABF"/>
    <w:rsid w:val="00543051"/>
    <w:rsid w:val="00550121"/>
    <w:rsid w:val="00551ADA"/>
    <w:rsid w:val="00553DF1"/>
    <w:rsid w:val="00554F87"/>
    <w:rsid w:val="00557181"/>
    <w:rsid w:val="00557236"/>
    <w:rsid w:val="0056019A"/>
    <w:rsid w:val="00560BE2"/>
    <w:rsid w:val="00563512"/>
    <w:rsid w:val="0057388E"/>
    <w:rsid w:val="00575240"/>
    <w:rsid w:val="005772FF"/>
    <w:rsid w:val="00581564"/>
    <w:rsid w:val="00581923"/>
    <w:rsid w:val="00584C17"/>
    <w:rsid w:val="00590886"/>
    <w:rsid w:val="00593DA1"/>
    <w:rsid w:val="0059456F"/>
    <w:rsid w:val="00594BB4"/>
    <w:rsid w:val="00595EB5"/>
    <w:rsid w:val="00597944"/>
    <w:rsid w:val="005A26BB"/>
    <w:rsid w:val="005A2ED0"/>
    <w:rsid w:val="005A4CFF"/>
    <w:rsid w:val="005A6108"/>
    <w:rsid w:val="005B5459"/>
    <w:rsid w:val="005B58D5"/>
    <w:rsid w:val="005B6935"/>
    <w:rsid w:val="005C05C5"/>
    <w:rsid w:val="005C2228"/>
    <w:rsid w:val="005C47CC"/>
    <w:rsid w:val="005D4B08"/>
    <w:rsid w:val="005E15BB"/>
    <w:rsid w:val="005E27AD"/>
    <w:rsid w:val="005E6BC4"/>
    <w:rsid w:val="005E7847"/>
    <w:rsid w:val="006025BC"/>
    <w:rsid w:val="00602904"/>
    <w:rsid w:val="00604AC2"/>
    <w:rsid w:val="00604EC0"/>
    <w:rsid w:val="00606E2E"/>
    <w:rsid w:val="0061420C"/>
    <w:rsid w:val="006234D3"/>
    <w:rsid w:val="0062408D"/>
    <w:rsid w:val="00627B5D"/>
    <w:rsid w:val="006306AD"/>
    <w:rsid w:val="00635AD8"/>
    <w:rsid w:val="00636B94"/>
    <w:rsid w:val="00642014"/>
    <w:rsid w:val="006437DA"/>
    <w:rsid w:val="00643EF3"/>
    <w:rsid w:val="00646BC3"/>
    <w:rsid w:val="00646F6E"/>
    <w:rsid w:val="00647EEC"/>
    <w:rsid w:val="0065176F"/>
    <w:rsid w:val="00654E7A"/>
    <w:rsid w:val="00660226"/>
    <w:rsid w:val="00665886"/>
    <w:rsid w:val="00670BA6"/>
    <w:rsid w:val="00670E9E"/>
    <w:rsid w:val="0067300B"/>
    <w:rsid w:val="006732BC"/>
    <w:rsid w:val="00675F0B"/>
    <w:rsid w:val="00677F72"/>
    <w:rsid w:val="006815DF"/>
    <w:rsid w:val="00682AE4"/>
    <w:rsid w:val="00683578"/>
    <w:rsid w:val="006856F8"/>
    <w:rsid w:val="00690C88"/>
    <w:rsid w:val="00691628"/>
    <w:rsid w:val="006938A8"/>
    <w:rsid w:val="00697EF2"/>
    <w:rsid w:val="006A23C8"/>
    <w:rsid w:val="006A7F76"/>
    <w:rsid w:val="006B1A60"/>
    <w:rsid w:val="006B2896"/>
    <w:rsid w:val="006B4820"/>
    <w:rsid w:val="006C11B7"/>
    <w:rsid w:val="006C15FC"/>
    <w:rsid w:val="006C28BE"/>
    <w:rsid w:val="006C439A"/>
    <w:rsid w:val="006C462D"/>
    <w:rsid w:val="006C64F3"/>
    <w:rsid w:val="006C6D8B"/>
    <w:rsid w:val="006C7E3C"/>
    <w:rsid w:val="006D30CC"/>
    <w:rsid w:val="006D31E3"/>
    <w:rsid w:val="006E2652"/>
    <w:rsid w:val="006E3520"/>
    <w:rsid w:val="006E35AC"/>
    <w:rsid w:val="006E71B7"/>
    <w:rsid w:val="006F1A69"/>
    <w:rsid w:val="006F579C"/>
    <w:rsid w:val="006F5A3B"/>
    <w:rsid w:val="006F5EA4"/>
    <w:rsid w:val="00700316"/>
    <w:rsid w:val="00701F05"/>
    <w:rsid w:val="007030F4"/>
    <w:rsid w:val="007043E2"/>
    <w:rsid w:val="00706499"/>
    <w:rsid w:val="00710695"/>
    <w:rsid w:val="00711113"/>
    <w:rsid w:val="0071524A"/>
    <w:rsid w:val="00717D2E"/>
    <w:rsid w:val="00720117"/>
    <w:rsid w:val="0072323C"/>
    <w:rsid w:val="007255CC"/>
    <w:rsid w:val="007329E3"/>
    <w:rsid w:val="00733699"/>
    <w:rsid w:val="0073435F"/>
    <w:rsid w:val="00734657"/>
    <w:rsid w:val="007356E5"/>
    <w:rsid w:val="00736675"/>
    <w:rsid w:val="0075279B"/>
    <w:rsid w:val="007547AA"/>
    <w:rsid w:val="00754A68"/>
    <w:rsid w:val="007555CD"/>
    <w:rsid w:val="00757A24"/>
    <w:rsid w:val="00757B4B"/>
    <w:rsid w:val="00760491"/>
    <w:rsid w:val="00760654"/>
    <w:rsid w:val="00761DF7"/>
    <w:rsid w:val="007639C3"/>
    <w:rsid w:val="00770C6A"/>
    <w:rsid w:val="00772098"/>
    <w:rsid w:val="00773FD1"/>
    <w:rsid w:val="00783409"/>
    <w:rsid w:val="00783890"/>
    <w:rsid w:val="0078465D"/>
    <w:rsid w:val="00784796"/>
    <w:rsid w:val="00786059"/>
    <w:rsid w:val="0078631D"/>
    <w:rsid w:val="007872A4"/>
    <w:rsid w:val="00791599"/>
    <w:rsid w:val="007A2347"/>
    <w:rsid w:val="007B3FF5"/>
    <w:rsid w:val="007B569C"/>
    <w:rsid w:val="007C6AFD"/>
    <w:rsid w:val="007C79E8"/>
    <w:rsid w:val="007D0273"/>
    <w:rsid w:val="007D3D37"/>
    <w:rsid w:val="007D3FF3"/>
    <w:rsid w:val="007D417D"/>
    <w:rsid w:val="007D45FD"/>
    <w:rsid w:val="007D5413"/>
    <w:rsid w:val="007E0710"/>
    <w:rsid w:val="007E0E53"/>
    <w:rsid w:val="007E29DE"/>
    <w:rsid w:val="007F08F0"/>
    <w:rsid w:val="007F7AC2"/>
    <w:rsid w:val="007F7ED3"/>
    <w:rsid w:val="008002B2"/>
    <w:rsid w:val="00802DAA"/>
    <w:rsid w:val="008037FF"/>
    <w:rsid w:val="00804540"/>
    <w:rsid w:val="00804877"/>
    <w:rsid w:val="00806191"/>
    <w:rsid w:val="008065BB"/>
    <w:rsid w:val="00806748"/>
    <w:rsid w:val="00806BA1"/>
    <w:rsid w:val="0080711C"/>
    <w:rsid w:val="00812CF5"/>
    <w:rsid w:val="00814223"/>
    <w:rsid w:val="00817B56"/>
    <w:rsid w:val="00821846"/>
    <w:rsid w:val="00823BB0"/>
    <w:rsid w:val="00824FE9"/>
    <w:rsid w:val="0082563D"/>
    <w:rsid w:val="00825673"/>
    <w:rsid w:val="00825F58"/>
    <w:rsid w:val="008323D5"/>
    <w:rsid w:val="008335F1"/>
    <w:rsid w:val="00836ED1"/>
    <w:rsid w:val="00841509"/>
    <w:rsid w:val="00844BC2"/>
    <w:rsid w:val="0084587C"/>
    <w:rsid w:val="00847252"/>
    <w:rsid w:val="00847303"/>
    <w:rsid w:val="00851175"/>
    <w:rsid w:val="00851F9A"/>
    <w:rsid w:val="008572EA"/>
    <w:rsid w:val="0086284E"/>
    <w:rsid w:val="00864D86"/>
    <w:rsid w:val="00866D00"/>
    <w:rsid w:val="00871EBA"/>
    <w:rsid w:val="00874E77"/>
    <w:rsid w:val="00875969"/>
    <w:rsid w:val="00876ADA"/>
    <w:rsid w:val="008824BE"/>
    <w:rsid w:val="00882813"/>
    <w:rsid w:val="0088543B"/>
    <w:rsid w:val="008861FE"/>
    <w:rsid w:val="00887B00"/>
    <w:rsid w:val="00892325"/>
    <w:rsid w:val="008939FB"/>
    <w:rsid w:val="0089471A"/>
    <w:rsid w:val="008948B1"/>
    <w:rsid w:val="00894C01"/>
    <w:rsid w:val="00895951"/>
    <w:rsid w:val="00895F31"/>
    <w:rsid w:val="00895FEB"/>
    <w:rsid w:val="008A1C1C"/>
    <w:rsid w:val="008A2ADE"/>
    <w:rsid w:val="008A4075"/>
    <w:rsid w:val="008A57F8"/>
    <w:rsid w:val="008A7F6D"/>
    <w:rsid w:val="008B0234"/>
    <w:rsid w:val="008B4CDB"/>
    <w:rsid w:val="008B60F5"/>
    <w:rsid w:val="008C0C5F"/>
    <w:rsid w:val="008C1367"/>
    <w:rsid w:val="008C14DF"/>
    <w:rsid w:val="008C405A"/>
    <w:rsid w:val="008D0765"/>
    <w:rsid w:val="008D0F9F"/>
    <w:rsid w:val="008D31F0"/>
    <w:rsid w:val="008E0339"/>
    <w:rsid w:val="008E0FD7"/>
    <w:rsid w:val="008E78DA"/>
    <w:rsid w:val="008F1B23"/>
    <w:rsid w:val="008F3087"/>
    <w:rsid w:val="008F482B"/>
    <w:rsid w:val="008F51E4"/>
    <w:rsid w:val="00903C83"/>
    <w:rsid w:val="009121BF"/>
    <w:rsid w:val="009135A3"/>
    <w:rsid w:val="00913EE8"/>
    <w:rsid w:val="009147FE"/>
    <w:rsid w:val="00920A4C"/>
    <w:rsid w:val="00920AA4"/>
    <w:rsid w:val="00920AF2"/>
    <w:rsid w:val="00920C63"/>
    <w:rsid w:val="00921868"/>
    <w:rsid w:val="009242B7"/>
    <w:rsid w:val="00924377"/>
    <w:rsid w:val="00934086"/>
    <w:rsid w:val="009340AA"/>
    <w:rsid w:val="00934671"/>
    <w:rsid w:val="00936C4D"/>
    <w:rsid w:val="009405F1"/>
    <w:rsid w:val="009418E6"/>
    <w:rsid w:val="00942399"/>
    <w:rsid w:val="00942A9A"/>
    <w:rsid w:val="00944587"/>
    <w:rsid w:val="009470B6"/>
    <w:rsid w:val="00947FB7"/>
    <w:rsid w:val="00953DA3"/>
    <w:rsid w:val="00954ED2"/>
    <w:rsid w:val="00955081"/>
    <w:rsid w:val="00957414"/>
    <w:rsid w:val="00957B95"/>
    <w:rsid w:val="0096356F"/>
    <w:rsid w:val="00963F45"/>
    <w:rsid w:val="00964539"/>
    <w:rsid w:val="00966195"/>
    <w:rsid w:val="00967F34"/>
    <w:rsid w:val="00974883"/>
    <w:rsid w:val="00981C14"/>
    <w:rsid w:val="00983AA4"/>
    <w:rsid w:val="00983F5E"/>
    <w:rsid w:val="00985560"/>
    <w:rsid w:val="00986D58"/>
    <w:rsid w:val="009917AB"/>
    <w:rsid w:val="009A07D2"/>
    <w:rsid w:val="009A11F5"/>
    <w:rsid w:val="009A3FBE"/>
    <w:rsid w:val="009A796A"/>
    <w:rsid w:val="009B12E0"/>
    <w:rsid w:val="009B2BE8"/>
    <w:rsid w:val="009B2CA3"/>
    <w:rsid w:val="009B504E"/>
    <w:rsid w:val="009B7AF3"/>
    <w:rsid w:val="009C0175"/>
    <w:rsid w:val="009C1AA2"/>
    <w:rsid w:val="009C2C6A"/>
    <w:rsid w:val="009C58C0"/>
    <w:rsid w:val="009C6FEF"/>
    <w:rsid w:val="009C742E"/>
    <w:rsid w:val="009C7CBD"/>
    <w:rsid w:val="009D073C"/>
    <w:rsid w:val="009D1EBB"/>
    <w:rsid w:val="009D27F2"/>
    <w:rsid w:val="009D4160"/>
    <w:rsid w:val="009D41F9"/>
    <w:rsid w:val="009D5551"/>
    <w:rsid w:val="009E24F2"/>
    <w:rsid w:val="009E337A"/>
    <w:rsid w:val="009E53A4"/>
    <w:rsid w:val="009E749D"/>
    <w:rsid w:val="009E762D"/>
    <w:rsid w:val="009E7B5F"/>
    <w:rsid w:val="009F2125"/>
    <w:rsid w:val="009F324F"/>
    <w:rsid w:val="009F57BC"/>
    <w:rsid w:val="009F6ECB"/>
    <w:rsid w:val="009F7B2A"/>
    <w:rsid w:val="00A00050"/>
    <w:rsid w:val="00A00511"/>
    <w:rsid w:val="00A01358"/>
    <w:rsid w:val="00A050DE"/>
    <w:rsid w:val="00A11E62"/>
    <w:rsid w:val="00A14BB5"/>
    <w:rsid w:val="00A16F8A"/>
    <w:rsid w:val="00A171CE"/>
    <w:rsid w:val="00A211C3"/>
    <w:rsid w:val="00A22904"/>
    <w:rsid w:val="00A23B50"/>
    <w:rsid w:val="00A24DEB"/>
    <w:rsid w:val="00A30AE3"/>
    <w:rsid w:val="00A3136D"/>
    <w:rsid w:val="00A32376"/>
    <w:rsid w:val="00A33521"/>
    <w:rsid w:val="00A33B9D"/>
    <w:rsid w:val="00A3466C"/>
    <w:rsid w:val="00A37AD3"/>
    <w:rsid w:val="00A422EF"/>
    <w:rsid w:val="00A45C46"/>
    <w:rsid w:val="00A47896"/>
    <w:rsid w:val="00A50635"/>
    <w:rsid w:val="00A506D3"/>
    <w:rsid w:val="00A51308"/>
    <w:rsid w:val="00A517CA"/>
    <w:rsid w:val="00A51B96"/>
    <w:rsid w:val="00A52043"/>
    <w:rsid w:val="00A55365"/>
    <w:rsid w:val="00A55C85"/>
    <w:rsid w:val="00A57493"/>
    <w:rsid w:val="00A702D7"/>
    <w:rsid w:val="00A72388"/>
    <w:rsid w:val="00A744F4"/>
    <w:rsid w:val="00A7760B"/>
    <w:rsid w:val="00A8068A"/>
    <w:rsid w:val="00A81B2E"/>
    <w:rsid w:val="00A82999"/>
    <w:rsid w:val="00A836B4"/>
    <w:rsid w:val="00A85EBE"/>
    <w:rsid w:val="00A9083E"/>
    <w:rsid w:val="00A911C0"/>
    <w:rsid w:val="00A91700"/>
    <w:rsid w:val="00A919F2"/>
    <w:rsid w:val="00A91F24"/>
    <w:rsid w:val="00A9301A"/>
    <w:rsid w:val="00A95536"/>
    <w:rsid w:val="00AA186B"/>
    <w:rsid w:val="00AA1878"/>
    <w:rsid w:val="00AA348A"/>
    <w:rsid w:val="00AA34A6"/>
    <w:rsid w:val="00AA4706"/>
    <w:rsid w:val="00AA7AB1"/>
    <w:rsid w:val="00AB24CF"/>
    <w:rsid w:val="00AB2A18"/>
    <w:rsid w:val="00AB41E5"/>
    <w:rsid w:val="00AB7115"/>
    <w:rsid w:val="00AC2174"/>
    <w:rsid w:val="00AC218D"/>
    <w:rsid w:val="00AC538B"/>
    <w:rsid w:val="00AC663C"/>
    <w:rsid w:val="00AC7B41"/>
    <w:rsid w:val="00AD0A10"/>
    <w:rsid w:val="00AD1112"/>
    <w:rsid w:val="00AD1E0C"/>
    <w:rsid w:val="00AD6AB1"/>
    <w:rsid w:val="00AD6D13"/>
    <w:rsid w:val="00AE0D68"/>
    <w:rsid w:val="00AE102D"/>
    <w:rsid w:val="00AE2E5E"/>
    <w:rsid w:val="00AE68E7"/>
    <w:rsid w:val="00AE70E0"/>
    <w:rsid w:val="00AF1B70"/>
    <w:rsid w:val="00AF56CC"/>
    <w:rsid w:val="00AF5898"/>
    <w:rsid w:val="00AF635A"/>
    <w:rsid w:val="00AF7502"/>
    <w:rsid w:val="00B01997"/>
    <w:rsid w:val="00B01CB7"/>
    <w:rsid w:val="00B05975"/>
    <w:rsid w:val="00B060DB"/>
    <w:rsid w:val="00B064CD"/>
    <w:rsid w:val="00B1142F"/>
    <w:rsid w:val="00B14813"/>
    <w:rsid w:val="00B23641"/>
    <w:rsid w:val="00B23C6B"/>
    <w:rsid w:val="00B24681"/>
    <w:rsid w:val="00B27A65"/>
    <w:rsid w:val="00B30C0D"/>
    <w:rsid w:val="00B33FEF"/>
    <w:rsid w:val="00B35DB9"/>
    <w:rsid w:val="00B44C0E"/>
    <w:rsid w:val="00B454AF"/>
    <w:rsid w:val="00B501CC"/>
    <w:rsid w:val="00B52C78"/>
    <w:rsid w:val="00B536A9"/>
    <w:rsid w:val="00B56D61"/>
    <w:rsid w:val="00B668F9"/>
    <w:rsid w:val="00B66D3D"/>
    <w:rsid w:val="00B757F1"/>
    <w:rsid w:val="00B7586B"/>
    <w:rsid w:val="00B7766A"/>
    <w:rsid w:val="00B81D82"/>
    <w:rsid w:val="00B825C1"/>
    <w:rsid w:val="00B82938"/>
    <w:rsid w:val="00B82BE0"/>
    <w:rsid w:val="00B83E75"/>
    <w:rsid w:val="00B861C1"/>
    <w:rsid w:val="00B90F63"/>
    <w:rsid w:val="00B931AE"/>
    <w:rsid w:val="00B94470"/>
    <w:rsid w:val="00B9584E"/>
    <w:rsid w:val="00B95DC0"/>
    <w:rsid w:val="00BA407B"/>
    <w:rsid w:val="00BA638F"/>
    <w:rsid w:val="00BA7113"/>
    <w:rsid w:val="00BB1F7A"/>
    <w:rsid w:val="00BB1F95"/>
    <w:rsid w:val="00BB5657"/>
    <w:rsid w:val="00BB7E1F"/>
    <w:rsid w:val="00BC05C2"/>
    <w:rsid w:val="00BC180A"/>
    <w:rsid w:val="00BC45B2"/>
    <w:rsid w:val="00BC511D"/>
    <w:rsid w:val="00BD417E"/>
    <w:rsid w:val="00BE15F0"/>
    <w:rsid w:val="00BE177E"/>
    <w:rsid w:val="00BE2FC9"/>
    <w:rsid w:val="00BE46F3"/>
    <w:rsid w:val="00BE4DEB"/>
    <w:rsid w:val="00BF55E2"/>
    <w:rsid w:val="00BF5E53"/>
    <w:rsid w:val="00C00F73"/>
    <w:rsid w:val="00C014DD"/>
    <w:rsid w:val="00C06365"/>
    <w:rsid w:val="00C11603"/>
    <w:rsid w:val="00C11FD1"/>
    <w:rsid w:val="00C134CD"/>
    <w:rsid w:val="00C22156"/>
    <w:rsid w:val="00C2436C"/>
    <w:rsid w:val="00C3003E"/>
    <w:rsid w:val="00C305F4"/>
    <w:rsid w:val="00C33491"/>
    <w:rsid w:val="00C41215"/>
    <w:rsid w:val="00C41F43"/>
    <w:rsid w:val="00C44A5B"/>
    <w:rsid w:val="00C44BC8"/>
    <w:rsid w:val="00C44ECC"/>
    <w:rsid w:val="00C46915"/>
    <w:rsid w:val="00C52388"/>
    <w:rsid w:val="00C528C5"/>
    <w:rsid w:val="00C54309"/>
    <w:rsid w:val="00C54F7C"/>
    <w:rsid w:val="00C63C25"/>
    <w:rsid w:val="00C63C35"/>
    <w:rsid w:val="00C6791F"/>
    <w:rsid w:val="00C70E04"/>
    <w:rsid w:val="00C7253B"/>
    <w:rsid w:val="00C72D7A"/>
    <w:rsid w:val="00C742DE"/>
    <w:rsid w:val="00C75B61"/>
    <w:rsid w:val="00C75FE0"/>
    <w:rsid w:val="00C7694D"/>
    <w:rsid w:val="00C8110E"/>
    <w:rsid w:val="00C827CE"/>
    <w:rsid w:val="00C834F6"/>
    <w:rsid w:val="00C85FA3"/>
    <w:rsid w:val="00C87F01"/>
    <w:rsid w:val="00C90022"/>
    <w:rsid w:val="00C91FDD"/>
    <w:rsid w:val="00C948C5"/>
    <w:rsid w:val="00C94A88"/>
    <w:rsid w:val="00C97B79"/>
    <w:rsid w:val="00CA0C64"/>
    <w:rsid w:val="00CA12CB"/>
    <w:rsid w:val="00CA27ED"/>
    <w:rsid w:val="00CA7AB8"/>
    <w:rsid w:val="00CB47AE"/>
    <w:rsid w:val="00CB50AD"/>
    <w:rsid w:val="00CB56D0"/>
    <w:rsid w:val="00CB734A"/>
    <w:rsid w:val="00CB7363"/>
    <w:rsid w:val="00CB7D7C"/>
    <w:rsid w:val="00CB7F77"/>
    <w:rsid w:val="00CC03EF"/>
    <w:rsid w:val="00CC26A7"/>
    <w:rsid w:val="00CD5DCD"/>
    <w:rsid w:val="00CD5E9D"/>
    <w:rsid w:val="00CD7B69"/>
    <w:rsid w:val="00CD7FAF"/>
    <w:rsid w:val="00CE0D71"/>
    <w:rsid w:val="00CE5AE5"/>
    <w:rsid w:val="00CF2925"/>
    <w:rsid w:val="00CF53BE"/>
    <w:rsid w:val="00CF6D9D"/>
    <w:rsid w:val="00D011E8"/>
    <w:rsid w:val="00D0229B"/>
    <w:rsid w:val="00D04175"/>
    <w:rsid w:val="00D046E1"/>
    <w:rsid w:val="00D11D67"/>
    <w:rsid w:val="00D17DDA"/>
    <w:rsid w:val="00D2148D"/>
    <w:rsid w:val="00D21D6C"/>
    <w:rsid w:val="00D22AF8"/>
    <w:rsid w:val="00D25126"/>
    <w:rsid w:val="00D30A09"/>
    <w:rsid w:val="00D30BF6"/>
    <w:rsid w:val="00D323C0"/>
    <w:rsid w:val="00D32942"/>
    <w:rsid w:val="00D37029"/>
    <w:rsid w:val="00D41491"/>
    <w:rsid w:val="00D436BF"/>
    <w:rsid w:val="00D45570"/>
    <w:rsid w:val="00D464CC"/>
    <w:rsid w:val="00D50DDD"/>
    <w:rsid w:val="00D51FB9"/>
    <w:rsid w:val="00D605EA"/>
    <w:rsid w:val="00D60B77"/>
    <w:rsid w:val="00D618E0"/>
    <w:rsid w:val="00D61E32"/>
    <w:rsid w:val="00D658AA"/>
    <w:rsid w:val="00D66F13"/>
    <w:rsid w:val="00D70112"/>
    <w:rsid w:val="00D73507"/>
    <w:rsid w:val="00D74626"/>
    <w:rsid w:val="00D80356"/>
    <w:rsid w:val="00D818D5"/>
    <w:rsid w:val="00D83104"/>
    <w:rsid w:val="00D8317E"/>
    <w:rsid w:val="00D85E85"/>
    <w:rsid w:val="00D86D75"/>
    <w:rsid w:val="00D950D8"/>
    <w:rsid w:val="00DA0415"/>
    <w:rsid w:val="00DA05BA"/>
    <w:rsid w:val="00DA6E20"/>
    <w:rsid w:val="00DB0C74"/>
    <w:rsid w:val="00DB524B"/>
    <w:rsid w:val="00DB5ABC"/>
    <w:rsid w:val="00DC211D"/>
    <w:rsid w:val="00DC496B"/>
    <w:rsid w:val="00DD11E3"/>
    <w:rsid w:val="00DD1C3E"/>
    <w:rsid w:val="00DD360A"/>
    <w:rsid w:val="00DD4109"/>
    <w:rsid w:val="00DD45B0"/>
    <w:rsid w:val="00DD4B6A"/>
    <w:rsid w:val="00DD4DB8"/>
    <w:rsid w:val="00DD61D8"/>
    <w:rsid w:val="00DD6A31"/>
    <w:rsid w:val="00DD794D"/>
    <w:rsid w:val="00DD7DEB"/>
    <w:rsid w:val="00DE2ED1"/>
    <w:rsid w:val="00DE36A1"/>
    <w:rsid w:val="00DE3946"/>
    <w:rsid w:val="00DE56DA"/>
    <w:rsid w:val="00DF3B4D"/>
    <w:rsid w:val="00DF5CB8"/>
    <w:rsid w:val="00DF684A"/>
    <w:rsid w:val="00E02409"/>
    <w:rsid w:val="00E02C8E"/>
    <w:rsid w:val="00E0369F"/>
    <w:rsid w:val="00E039A1"/>
    <w:rsid w:val="00E066A4"/>
    <w:rsid w:val="00E07C6A"/>
    <w:rsid w:val="00E10F4F"/>
    <w:rsid w:val="00E1713A"/>
    <w:rsid w:val="00E1784E"/>
    <w:rsid w:val="00E17A20"/>
    <w:rsid w:val="00E20505"/>
    <w:rsid w:val="00E20D02"/>
    <w:rsid w:val="00E22EB5"/>
    <w:rsid w:val="00E2587F"/>
    <w:rsid w:val="00E26CC3"/>
    <w:rsid w:val="00E30EA6"/>
    <w:rsid w:val="00E34FC3"/>
    <w:rsid w:val="00E356D6"/>
    <w:rsid w:val="00E404E0"/>
    <w:rsid w:val="00E45BD4"/>
    <w:rsid w:val="00E47067"/>
    <w:rsid w:val="00E5233F"/>
    <w:rsid w:val="00E574E2"/>
    <w:rsid w:val="00E578B7"/>
    <w:rsid w:val="00E630BA"/>
    <w:rsid w:val="00E644E6"/>
    <w:rsid w:val="00E64825"/>
    <w:rsid w:val="00E64B19"/>
    <w:rsid w:val="00E65A6D"/>
    <w:rsid w:val="00E67462"/>
    <w:rsid w:val="00E741D3"/>
    <w:rsid w:val="00E75BBC"/>
    <w:rsid w:val="00E761F4"/>
    <w:rsid w:val="00E801EE"/>
    <w:rsid w:val="00E835A2"/>
    <w:rsid w:val="00E8423F"/>
    <w:rsid w:val="00E86CBA"/>
    <w:rsid w:val="00E87909"/>
    <w:rsid w:val="00E951AC"/>
    <w:rsid w:val="00E95FD7"/>
    <w:rsid w:val="00EA0E18"/>
    <w:rsid w:val="00EA2DCB"/>
    <w:rsid w:val="00EA6D1D"/>
    <w:rsid w:val="00EB2908"/>
    <w:rsid w:val="00EB45C5"/>
    <w:rsid w:val="00EB65A2"/>
    <w:rsid w:val="00EB66AA"/>
    <w:rsid w:val="00EB7702"/>
    <w:rsid w:val="00EB7E70"/>
    <w:rsid w:val="00EC1676"/>
    <w:rsid w:val="00EC3236"/>
    <w:rsid w:val="00ED55B0"/>
    <w:rsid w:val="00ED7C74"/>
    <w:rsid w:val="00ED7FC3"/>
    <w:rsid w:val="00EE0B3D"/>
    <w:rsid w:val="00EE2674"/>
    <w:rsid w:val="00EE3161"/>
    <w:rsid w:val="00EE4781"/>
    <w:rsid w:val="00EE4BBC"/>
    <w:rsid w:val="00EE5367"/>
    <w:rsid w:val="00EE54C6"/>
    <w:rsid w:val="00EE7DF8"/>
    <w:rsid w:val="00EF00B9"/>
    <w:rsid w:val="00EF1450"/>
    <w:rsid w:val="00EF21A4"/>
    <w:rsid w:val="00EF3192"/>
    <w:rsid w:val="00EF741A"/>
    <w:rsid w:val="00EF7736"/>
    <w:rsid w:val="00F00CF4"/>
    <w:rsid w:val="00F014E2"/>
    <w:rsid w:val="00F03E3E"/>
    <w:rsid w:val="00F0453B"/>
    <w:rsid w:val="00F04781"/>
    <w:rsid w:val="00F05638"/>
    <w:rsid w:val="00F07379"/>
    <w:rsid w:val="00F073DF"/>
    <w:rsid w:val="00F10152"/>
    <w:rsid w:val="00F12B0F"/>
    <w:rsid w:val="00F12B97"/>
    <w:rsid w:val="00F17B39"/>
    <w:rsid w:val="00F17EAA"/>
    <w:rsid w:val="00F21CB3"/>
    <w:rsid w:val="00F22501"/>
    <w:rsid w:val="00F2408B"/>
    <w:rsid w:val="00F25308"/>
    <w:rsid w:val="00F255A6"/>
    <w:rsid w:val="00F267C4"/>
    <w:rsid w:val="00F26AD4"/>
    <w:rsid w:val="00F27EBE"/>
    <w:rsid w:val="00F30213"/>
    <w:rsid w:val="00F307C5"/>
    <w:rsid w:val="00F358E4"/>
    <w:rsid w:val="00F36B52"/>
    <w:rsid w:val="00F37170"/>
    <w:rsid w:val="00F44199"/>
    <w:rsid w:val="00F45E00"/>
    <w:rsid w:val="00F46269"/>
    <w:rsid w:val="00F47A3B"/>
    <w:rsid w:val="00F50551"/>
    <w:rsid w:val="00F5177C"/>
    <w:rsid w:val="00F51BA3"/>
    <w:rsid w:val="00F52403"/>
    <w:rsid w:val="00F5447C"/>
    <w:rsid w:val="00F5692C"/>
    <w:rsid w:val="00F56BD2"/>
    <w:rsid w:val="00F6069B"/>
    <w:rsid w:val="00F617E5"/>
    <w:rsid w:val="00F63283"/>
    <w:rsid w:val="00F64213"/>
    <w:rsid w:val="00F664D6"/>
    <w:rsid w:val="00F70DBF"/>
    <w:rsid w:val="00F74585"/>
    <w:rsid w:val="00F753B4"/>
    <w:rsid w:val="00F75978"/>
    <w:rsid w:val="00F76A42"/>
    <w:rsid w:val="00F76D9F"/>
    <w:rsid w:val="00F803C5"/>
    <w:rsid w:val="00F80680"/>
    <w:rsid w:val="00F80C89"/>
    <w:rsid w:val="00F82917"/>
    <w:rsid w:val="00F87713"/>
    <w:rsid w:val="00F922BB"/>
    <w:rsid w:val="00F92918"/>
    <w:rsid w:val="00F93043"/>
    <w:rsid w:val="00F94876"/>
    <w:rsid w:val="00FA46C0"/>
    <w:rsid w:val="00FA596E"/>
    <w:rsid w:val="00FA5FCE"/>
    <w:rsid w:val="00FA7498"/>
    <w:rsid w:val="00FB19FD"/>
    <w:rsid w:val="00FB57A5"/>
    <w:rsid w:val="00FB664E"/>
    <w:rsid w:val="00FB68E3"/>
    <w:rsid w:val="00FB69D0"/>
    <w:rsid w:val="00FC0394"/>
    <w:rsid w:val="00FC3994"/>
    <w:rsid w:val="00FC3A99"/>
    <w:rsid w:val="00FC3AE1"/>
    <w:rsid w:val="00FC4DDF"/>
    <w:rsid w:val="00FC6A1D"/>
    <w:rsid w:val="00FD1871"/>
    <w:rsid w:val="00FD2548"/>
    <w:rsid w:val="00FD26B2"/>
    <w:rsid w:val="00FD3A90"/>
    <w:rsid w:val="00FE78A7"/>
    <w:rsid w:val="00FE7E26"/>
    <w:rsid w:val="00FF0E28"/>
    <w:rsid w:val="00FF35E3"/>
    <w:rsid w:val="00FF3983"/>
    <w:rsid w:val="00FF4EA6"/>
    <w:rsid w:val="00FF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D08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D08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D08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08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D08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08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D08DD"/>
  </w:style>
  <w:style w:type="character" w:styleId="a3">
    <w:name w:val="Hyperlink"/>
    <w:basedOn w:val="a0"/>
    <w:uiPriority w:val="99"/>
    <w:semiHidden/>
    <w:unhideWhenUsed/>
    <w:rsid w:val="003D08D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D08DD"/>
    <w:rPr>
      <w:color w:val="800080"/>
      <w:u w:val="single"/>
    </w:rPr>
  </w:style>
  <w:style w:type="character" w:styleId="a5">
    <w:name w:val="Strong"/>
    <w:basedOn w:val="a0"/>
    <w:uiPriority w:val="22"/>
    <w:qFormat/>
    <w:rsid w:val="003D08DD"/>
    <w:rPr>
      <w:b/>
      <w:bCs/>
    </w:rPr>
  </w:style>
  <w:style w:type="paragraph" w:styleId="a6">
    <w:name w:val="Normal (Web)"/>
    <w:basedOn w:val="a"/>
    <w:uiPriority w:val="99"/>
    <w:semiHidden/>
    <w:unhideWhenUsed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stop">
    <w:name w:val="float_stop"/>
    <w:basedOn w:val="a"/>
    <w:rsid w:val="003D08DD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container">
    <w:name w:val="container"/>
    <w:basedOn w:val="a"/>
    <w:rsid w:val="003D08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left">
    <w:name w:val="menu_left"/>
    <w:basedOn w:val="a"/>
    <w:rsid w:val="003D08DD"/>
    <w:pPr>
      <w:spacing w:after="0" w:line="240" w:lineRule="auto"/>
      <w:ind w:left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rmation">
    <w:name w:val="information"/>
    <w:basedOn w:val="a"/>
    <w:rsid w:val="003D08DD"/>
    <w:pPr>
      <w:spacing w:before="1890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nnertop">
    <w:name w:val="inner_top"/>
    <w:basedOn w:val="a"/>
    <w:rsid w:val="003D08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titlesub">
    <w:name w:val="inner_title_sub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5"/>
      <w:szCs w:val="35"/>
      <w:lang w:eastAsia="ru-RU"/>
    </w:rPr>
  </w:style>
  <w:style w:type="paragraph" w:customStyle="1" w:styleId="middle">
    <w:name w:val="middle"/>
    <w:basedOn w:val="a"/>
    <w:rsid w:val="003D08DD"/>
    <w:pPr>
      <w:pBdr>
        <w:top w:val="single" w:sz="36" w:space="0" w:color="205C82"/>
      </w:pBdr>
      <w:spacing w:before="3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pinfo">
    <w:name w:val="map_info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apinfotitle">
    <w:name w:val="map_info_title"/>
    <w:basedOn w:val="a"/>
    <w:rsid w:val="003D08DD"/>
    <w:pPr>
      <w:spacing w:before="75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apinfotext">
    <w:name w:val="map_info_text"/>
    <w:basedOn w:val="a"/>
    <w:rsid w:val="003D08DD"/>
    <w:pPr>
      <w:spacing w:before="6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pcloserlayer">
    <w:name w:val="map_closer_layer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earch">
    <w:name w:val="search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text">
    <w:name w:val="search_text"/>
    <w:basedOn w:val="a"/>
    <w:rsid w:val="003D08DD"/>
    <w:pPr>
      <w:shd w:val="clear" w:color="auto" w:fill="FFFFFF"/>
      <w:spacing w:before="100" w:beforeAutospacing="1" w:after="100" w:afterAutospacing="1" w:line="270" w:lineRule="atLeast"/>
    </w:pPr>
    <w:rPr>
      <w:rFonts w:ascii="Tahoma" w:eastAsia="Times New Roman" w:hAnsi="Tahoma" w:cs="Tahoma"/>
      <w:color w:val="205C82"/>
      <w:sz w:val="21"/>
      <w:szCs w:val="21"/>
      <w:lang w:eastAsia="ru-RU"/>
    </w:rPr>
  </w:style>
  <w:style w:type="paragraph" w:customStyle="1" w:styleId="searchsubmit">
    <w:name w:val="search_submit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inmap">
    <w:name w:val="searchinmap"/>
    <w:basedOn w:val="a"/>
    <w:rsid w:val="003D08DD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Дата1"/>
    <w:basedOn w:val="a"/>
    <w:rsid w:val="003D08DD"/>
    <w:pPr>
      <w:spacing w:before="100" w:beforeAutospacing="1" w:after="100" w:afterAutospacing="1" w:line="300" w:lineRule="atLeas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cities">
    <w:name w:val="cities"/>
    <w:basedOn w:val="a"/>
    <w:rsid w:val="003D08DD"/>
    <w:pPr>
      <w:spacing w:before="90" w:after="90" w:line="210" w:lineRule="atLeast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middleshadow01">
    <w:name w:val="middle_shadow_01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ddleshadow02">
    <w:name w:val="middle_shadow_02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middle">
    <w:name w:val="inner_middle"/>
    <w:basedOn w:val="a"/>
    <w:rsid w:val="003D08DD"/>
    <w:pPr>
      <w:pBdr>
        <w:top w:val="single" w:sz="36" w:space="14" w:color="205C82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left">
    <w:name w:val="inner_left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leftmenu">
    <w:name w:val="inner_left_menu"/>
    <w:basedOn w:val="a"/>
    <w:rsid w:val="003D08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leftmenuactive">
    <w:name w:val="inner_left_menu_active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innercontent">
    <w:name w:val="inner_content"/>
    <w:basedOn w:val="a"/>
    <w:rsid w:val="003D08DD"/>
    <w:pPr>
      <w:spacing w:after="0" w:line="240" w:lineRule="auto"/>
      <w:ind w:left="270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customStyle="1" w:styleId="innertable">
    <w:name w:val="inner_table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input">
    <w:name w:val="inner_input"/>
    <w:basedOn w:val="a"/>
    <w:rsid w:val="003D08DD"/>
    <w:pPr>
      <w:pBdr>
        <w:top w:val="single" w:sz="6" w:space="0" w:color="CECFCE"/>
        <w:left w:val="single" w:sz="6" w:space="0" w:color="CECFCE"/>
        <w:bottom w:val="single" w:sz="6" w:space="0" w:color="CECFCE"/>
        <w:right w:val="single" w:sz="6" w:space="0" w:color="CECFCE"/>
      </w:pBdr>
      <w:spacing w:after="75" w:line="210" w:lineRule="atLeast"/>
    </w:pPr>
    <w:rPr>
      <w:rFonts w:ascii="Tahoma" w:eastAsia="Times New Roman" w:hAnsi="Tahoma" w:cs="Tahoma"/>
      <w:color w:val="666666"/>
      <w:sz w:val="17"/>
      <w:szCs w:val="17"/>
      <w:lang w:eastAsia="ru-RU"/>
    </w:rPr>
  </w:style>
  <w:style w:type="paragraph" w:customStyle="1" w:styleId="innerselect">
    <w:name w:val="inner_select"/>
    <w:basedOn w:val="a"/>
    <w:rsid w:val="003D08DD"/>
    <w:pPr>
      <w:pBdr>
        <w:top w:val="single" w:sz="6" w:space="0" w:color="CECFCE"/>
        <w:left w:val="single" w:sz="6" w:space="0" w:color="CECFCE"/>
        <w:bottom w:val="single" w:sz="6" w:space="0" w:color="CECFCE"/>
        <w:right w:val="single" w:sz="6" w:space="0" w:color="CECFCE"/>
      </w:pBdr>
      <w:spacing w:after="0" w:line="210" w:lineRule="atLeast"/>
    </w:pPr>
    <w:rPr>
      <w:rFonts w:ascii="Tahoma" w:eastAsia="Times New Roman" w:hAnsi="Tahoma" w:cs="Tahoma"/>
      <w:color w:val="666666"/>
      <w:sz w:val="17"/>
      <w:szCs w:val="17"/>
      <w:lang w:eastAsia="ru-RU"/>
    </w:rPr>
  </w:style>
  <w:style w:type="paragraph" w:customStyle="1" w:styleId="photo">
    <w:name w:val="photo"/>
    <w:basedOn w:val="a"/>
    <w:rsid w:val="003D08D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topper">
    <w:name w:val="photo_stopper"/>
    <w:basedOn w:val="a"/>
    <w:rsid w:val="003D08DD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pagerup">
    <w:name w:val="pager_up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none">
    <w:name w:val="pager_none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s">
    <w:name w:val="blocks"/>
    <w:basedOn w:val="a"/>
    <w:rsid w:val="003D08DD"/>
    <w:pPr>
      <w:pBdr>
        <w:top w:val="single" w:sz="6" w:space="2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">
    <w:name w:val="block"/>
    <w:basedOn w:val="a"/>
    <w:rsid w:val="003D08DD"/>
    <w:pPr>
      <w:spacing w:after="0" w:line="210" w:lineRule="atLeast"/>
      <w:ind w:right="120"/>
    </w:pPr>
    <w:rPr>
      <w:rFonts w:ascii="Tahoma" w:eastAsia="Times New Roman" w:hAnsi="Tahoma" w:cs="Tahoma"/>
      <w:color w:val="666666"/>
      <w:sz w:val="17"/>
      <w:szCs w:val="17"/>
      <w:lang w:eastAsia="ru-RU"/>
    </w:rPr>
  </w:style>
  <w:style w:type="paragraph" w:customStyle="1" w:styleId="blockh01">
    <w:name w:val="block_h_01"/>
    <w:basedOn w:val="a"/>
    <w:rsid w:val="003D08DD"/>
    <w:pPr>
      <w:spacing w:after="195" w:line="225" w:lineRule="atLeas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blockh02">
    <w:name w:val="block_h_02"/>
    <w:basedOn w:val="a"/>
    <w:rsid w:val="003D08DD"/>
    <w:pPr>
      <w:spacing w:after="195" w:line="225" w:lineRule="atLeas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blockh03">
    <w:name w:val="block_h_03"/>
    <w:basedOn w:val="a"/>
    <w:rsid w:val="003D08DD"/>
    <w:pPr>
      <w:spacing w:after="195" w:line="225" w:lineRule="atLeas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blockdate">
    <w:name w:val="block_date"/>
    <w:basedOn w:val="a"/>
    <w:rsid w:val="003D08DD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photo">
    <w:name w:val="block_photo"/>
    <w:basedOn w:val="a"/>
    <w:rsid w:val="003D08DD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itle">
    <w:name w:val="block_title"/>
    <w:basedOn w:val="a"/>
    <w:rsid w:val="003D08DD"/>
    <w:pPr>
      <w:spacing w:before="150" w:after="75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blocktext">
    <w:name w:val="block_text"/>
    <w:basedOn w:val="a"/>
    <w:rsid w:val="003D08DD"/>
    <w:pPr>
      <w:spacing w:before="75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links">
    <w:name w:val="block_links"/>
    <w:basedOn w:val="a"/>
    <w:rsid w:val="003D08DD"/>
    <w:pPr>
      <w:spacing w:before="18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for3">
    <w:name w:val="block_for3"/>
    <w:basedOn w:val="a"/>
    <w:rsid w:val="003D08DD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">
    <w:name w:val="bottom"/>
    <w:basedOn w:val="a"/>
    <w:rsid w:val="003D08DD"/>
    <w:pPr>
      <w:shd w:val="clear" w:color="auto" w:fill="205C8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hotlog">
    <w:name w:val="bottom_hotlog"/>
    <w:basedOn w:val="a"/>
    <w:rsid w:val="003D08DD"/>
    <w:pPr>
      <w:spacing w:after="0" w:line="240" w:lineRule="auto"/>
      <w:ind w:left="10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mibok">
    <w:name w:val="bottom_mibok"/>
    <w:basedOn w:val="a"/>
    <w:rsid w:val="003D08DD"/>
    <w:pPr>
      <w:spacing w:before="100" w:beforeAutospacing="1" w:after="100" w:afterAutospacing="1" w:line="210" w:lineRule="atLeast"/>
    </w:pPr>
    <w:rPr>
      <w:rFonts w:ascii="Tahoma" w:eastAsia="Times New Roman" w:hAnsi="Tahoma" w:cs="Tahoma"/>
      <w:color w:val="CCCCCC"/>
      <w:sz w:val="17"/>
      <w:szCs w:val="17"/>
      <w:lang w:eastAsia="ru-RU"/>
    </w:rPr>
  </w:style>
  <w:style w:type="paragraph" w:customStyle="1" w:styleId="pagesearchinput">
    <w:name w:val="page_search_input"/>
    <w:basedOn w:val="a"/>
    <w:rsid w:val="003D08DD"/>
    <w:pPr>
      <w:pBdr>
        <w:top w:val="single" w:sz="6" w:space="0" w:color="CECFCE"/>
        <w:left w:val="single" w:sz="6" w:space="0" w:color="CECFCE"/>
        <w:bottom w:val="single" w:sz="6" w:space="0" w:color="CECFCE"/>
        <w:right w:val="single" w:sz="6" w:space="0" w:color="CECFCE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pagesearchsubmit">
    <w:name w:val="page_search_submit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pagenewscalendar">
    <w:name w:val="page_news_calendar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newscalendarmonth">
    <w:name w:val="page_news_calendar_month"/>
    <w:basedOn w:val="a"/>
    <w:rsid w:val="003D08D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ubsitelink">
    <w:name w:val="pub_site_link"/>
    <w:basedOn w:val="a"/>
    <w:rsid w:val="003D08DD"/>
    <w:pPr>
      <w:spacing w:before="375" w:after="0" w:line="240" w:lineRule="auto"/>
      <w:ind w:lef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rvicedesc">
    <w:name w:val="service_desc"/>
    <w:basedOn w:val="a"/>
    <w:rsid w:val="003D08DD"/>
    <w:pPr>
      <w:pBdr>
        <w:top w:val="single" w:sz="6" w:space="5" w:color="CECFCE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text1">
    <w:name w:val="search_text1"/>
    <w:basedOn w:val="a"/>
    <w:rsid w:val="003D08DD"/>
    <w:pPr>
      <w:shd w:val="clear" w:color="auto" w:fill="FFFFFF"/>
      <w:spacing w:before="180" w:after="0" w:line="270" w:lineRule="atLeast"/>
      <w:ind w:left="1800"/>
    </w:pPr>
    <w:rPr>
      <w:rFonts w:ascii="Tahoma" w:eastAsia="Times New Roman" w:hAnsi="Tahoma" w:cs="Tahoma"/>
      <w:color w:val="205C82"/>
      <w:sz w:val="21"/>
      <w:szCs w:val="21"/>
      <w:lang w:eastAsia="ru-RU"/>
    </w:rPr>
  </w:style>
  <w:style w:type="paragraph" w:customStyle="1" w:styleId="searchsubmit1">
    <w:name w:val="search_submit1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C46915"/>
    <w:rPr>
      <w:rFonts w:ascii="Times New Roman" w:hAnsi="Times New Roman" w:cs="Times New Roman"/>
      <w:sz w:val="26"/>
      <w:szCs w:val="26"/>
    </w:rPr>
  </w:style>
  <w:style w:type="paragraph" w:customStyle="1" w:styleId="-">
    <w:name w:val="Таблица-текст"/>
    <w:basedOn w:val="a"/>
    <w:autoRedefine/>
    <w:rsid w:val="00C4691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13">
    <w:name w:val="Абзац списка1"/>
    <w:basedOn w:val="a"/>
    <w:rsid w:val="00553DF1"/>
    <w:pPr>
      <w:suppressAutoHyphens/>
      <w:ind w:left="720" w:firstLine="709"/>
      <w:jc w:val="both"/>
    </w:pPr>
    <w:rPr>
      <w:rFonts w:ascii="Calibri" w:eastAsia="Times New Roman" w:hAnsi="Calibri" w:cs="Times New Roman"/>
      <w:color w:val="00000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53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3DF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52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52388"/>
  </w:style>
  <w:style w:type="paragraph" w:styleId="ab">
    <w:name w:val="footer"/>
    <w:basedOn w:val="a"/>
    <w:link w:val="ac"/>
    <w:uiPriority w:val="99"/>
    <w:unhideWhenUsed/>
    <w:rsid w:val="00C52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2388"/>
  </w:style>
  <w:style w:type="character" w:customStyle="1" w:styleId="14">
    <w:name w:val="Основной шрифт абзаца1"/>
    <w:rsid w:val="00804540"/>
  </w:style>
  <w:style w:type="paragraph" w:styleId="ad">
    <w:name w:val="List Paragraph"/>
    <w:basedOn w:val="a"/>
    <w:uiPriority w:val="34"/>
    <w:qFormat/>
    <w:rsid w:val="005A61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D08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D08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D08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08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D08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08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D08DD"/>
  </w:style>
  <w:style w:type="character" w:styleId="a3">
    <w:name w:val="Hyperlink"/>
    <w:basedOn w:val="a0"/>
    <w:uiPriority w:val="99"/>
    <w:semiHidden/>
    <w:unhideWhenUsed/>
    <w:rsid w:val="003D08D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D08DD"/>
    <w:rPr>
      <w:color w:val="800080"/>
      <w:u w:val="single"/>
    </w:rPr>
  </w:style>
  <w:style w:type="character" w:styleId="a5">
    <w:name w:val="Strong"/>
    <w:basedOn w:val="a0"/>
    <w:uiPriority w:val="22"/>
    <w:qFormat/>
    <w:rsid w:val="003D08DD"/>
    <w:rPr>
      <w:b/>
      <w:bCs/>
    </w:rPr>
  </w:style>
  <w:style w:type="paragraph" w:styleId="a6">
    <w:name w:val="Normal (Web)"/>
    <w:basedOn w:val="a"/>
    <w:uiPriority w:val="99"/>
    <w:semiHidden/>
    <w:unhideWhenUsed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stop">
    <w:name w:val="float_stop"/>
    <w:basedOn w:val="a"/>
    <w:rsid w:val="003D08DD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container">
    <w:name w:val="container"/>
    <w:basedOn w:val="a"/>
    <w:rsid w:val="003D08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left">
    <w:name w:val="menu_left"/>
    <w:basedOn w:val="a"/>
    <w:rsid w:val="003D08DD"/>
    <w:pPr>
      <w:spacing w:after="0" w:line="240" w:lineRule="auto"/>
      <w:ind w:left="3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rmation">
    <w:name w:val="information"/>
    <w:basedOn w:val="a"/>
    <w:rsid w:val="003D08DD"/>
    <w:pPr>
      <w:spacing w:before="1890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nnertop">
    <w:name w:val="inner_top"/>
    <w:basedOn w:val="a"/>
    <w:rsid w:val="003D08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titlesub">
    <w:name w:val="inner_title_sub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5"/>
      <w:szCs w:val="35"/>
      <w:lang w:eastAsia="ru-RU"/>
    </w:rPr>
  </w:style>
  <w:style w:type="paragraph" w:customStyle="1" w:styleId="middle">
    <w:name w:val="middle"/>
    <w:basedOn w:val="a"/>
    <w:rsid w:val="003D08DD"/>
    <w:pPr>
      <w:pBdr>
        <w:top w:val="single" w:sz="36" w:space="0" w:color="205C82"/>
      </w:pBdr>
      <w:spacing w:before="30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pinfo">
    <w:name w:val="map_info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apinfotitle">
    <w:name w:val="map_info_title"/>
    <w:basedOn w:val="a"/>
    <w:rsid w:val="003D08DD"/>
    <w:pPr>
      <w:spacing w:before="75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apinfotext">
    <w:name w:val="map_info_text"/>
    <w:basedOn w:val="a"/>
    <w:rsid w:val="003D08DD"/>
    <w:pPr>
      <w:spacing w:before="6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pcloserlayer">
    <w:name w:val="map_closer_layer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earch">
    <w:name w:val="search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text">
    <w:name w:val="search_text"/>
    <w:basedOn w:val="a"/>
    <w:rsid w:val="003D08DD"/>
    <w:pPr>
      <w:shd w:val="clear" w:color="auto" w:fill="FFFFFF"/>
      <w:spacing w:before="100" w:beforeAutospacing="1" w:after="100" w:afterAutospacing="1" w:line="270" w:lineRule="atLeast"/>
    </w:pPr>
    <w:rPr>
      <w:rFonts w:ascii="Tahoma" w:eastAsia="Times New Roman" w:hAnsi="Tahoma" w:cs="Tahoma"/>
      <w:color w:val="205C82"/>
      <w:sz w:val="21"/>
      <w:szCs w:val="21"/>
      <w:lang w:eastAsia="ru-RU"/>
    </w:rPr>
  </w:style>
  <w:style w:type="paragraph" w:customStyle="1" w:styleId="searchsubmit">
    <w:name w:val="search_submit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inmap">
    <w:name w:val="searchinmap"/>
    <w:basedOn w:val="a"/>
    <w:rsid w:val="003D08DD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Дата1"/>
    <w:basedOn w:val="a"/>
    <w:rsid w:val="003D08DD"/>
    <w:pPr>
      <w:spacing w:before="100" w:beforeAutospacing="1" w:after="100" w:afterAutospacing="1" w:line="300" w:lineRule="atLeas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cities">
    <w:name w:val="cities"/>
    <w:basedOn w:val="a"/>
    <w:rsid w:val="003D08DD"/>
    <w:pPr>
      <w:spacing w:before="90" w:after="90" w:line="210" w:lineRule="atLeast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middleshadow01">
    <w:name w:val="middle_shadow_01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iddleshadow02">
    <w:name w:val="middle_shadow_02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middle">
    <w:name w:val="inner_middle"/>
    <w:basedOn w:val="a"/>
    <w:rsid w:val="003D08DD"/>
    <w:pPr>
      <w:pBdr>
        <w:top w:val="single" w:sz="36" w:space="14" w:color="205C82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left">
    <w:name w:val="inner_left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leftmenu">
    <w:name w:val="inner_left_menu"/>
    <w:basedOn w:val="a"/>
    <w:rsid w:val="003D08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leftmenuactive">
    <w:name w:val="inner_left_menu_active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innercontent">
    <w:name w:val="inner_content"/>
    <w:basedOn w:val="a"/>
    <w:rsid w:val="003D08DD"/>
    <w:pPr>
      <w:spacing w:after="0" w:line="240" w:lineRule="auto"/>
      <w:ind w:left="270"/>
    </w:pPr>
    <w:rPr>
      <w:rFonts w:ascii="Times New Roman" w:eastAsia="Times New Roman" w:hAnsi="Times New Roman" w:cs="Times New Roman"/>
      <w:color w:val="000000"/>
      <w:sz w:val="21"/>
      <w:szCs w:val="21"/>
      <w:lang w:eastAsia="ru-RU"/>
    </w:rPr>
  </w:style>
  <w:style w:type="paragraph" w:customStyle="1" w:styleId="innertable">
    <w:name w:val="inner_table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input">
    <w:name w:val="inner_input"/>
    <w:basedOn w:val="a"/>
    <w:rsid w:val="003D08DD"/>
    <w:pPr>
      <w:pBdr>
        <w:top w:val="single" w:sz="6" w:space="0" w:color="CECFCE"/>
        <w:left w:val="single" w:sz="6" w:space="0" w:color="CECFCE"/>
        <w:bottom w:val="single" w:sz="6" w:space="0" w:color="CECFCE"/>
        <w:right w:val="single" w:sz="6" w:space="0" w:color="CECFCE"/>
      </w:pBdr>
      <w:spacing w:after="75" w:line="210" w:lineRule="atLeast"/>
    </w:pPr>
    <w:rPr>
      <w:rFonts w:ascii="Tahoma" w:eastAsia="Times New Roman" w:hAnsi="Tahoma" w:cs="Tahoma"/>
      <w:color w:val="666666"/>
      <w:sz w:val="17"/>
      <w:szCs w:val="17"/>
      <w:lang w:eastAsia="ru-RU"/>
    </w:rPr>
  </w:style>
  <w:style w:type="paragraph" w:customStyle="1" w:styleId="innerselect">
    <w:name w:val="inner_select"/>
    <w:basedOn w:val="a"/>
    <w:rsid w:val="003D08DD"/>
    <w:pPr>
      <w:pBdr>
        <w:top w:val="single" w:sz="6" w:space="0" w:color="CECFCE"/>
        <w:left w:val="single" w:sz="6" w:space="0" w:color="CECFCE"/>
        <w:bottom w:val="single" w:sz="6" w:space="0" w:color="CECFCE"/>
        <w:right w:val="single" w:sz="6" w:space="0" w:color="CECFCE"/>
      </w:pBdr>
      <w:spacing w:after="0" w:line="210" w:lineRule="atLeast"/>
    </w:pPr>
    <w:rPr>
      <w:rFonts w:ascii="Tahoma" w:eastAsia="Times New Roman" w:hAnsi="Tahoma" w:cs="Tahoma"/>
      <w:color w:val="666666"/>
      <w:sz w:val="17"/>
      <w:szCs w:val="17"/>
      <w:lang w:eastAsia="ru-RU"/>
    </w:rPr>
  </w:style>
  <w:style w:type="paragraph" w:customStyle="1" w:styleId="photo">
    <w:name w:val="photo"/>
    <w:basedOn w:val="a"/>
    <w:rsid w:val="003D08D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stopper">
    <w:name w:val="photo_stopper"/>
    <w:basedOn w:val="a"/>
    <w:rsid w:val="003D08DD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pagerup">
    <w:name w:val="pager_up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none">
    <w:name w:val="pager_none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s">
    <w:name w:val="blocks"/>
    <w:basedOn w:val="a"/>
    <w:rsid w:val="003D08DD"/>
    <w:pPr>
      <w:pBdr>
        <w:top w:val="single" w:sz="6" w:space="2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">
    <w:name w:val="block"/>
    <w:basedOn w:val="a"/>
    <w:rsid w:val="003D08DD"/>
    <w:pPr>
      <w:spacing w:after="0" w:line="210" w:lineRule="atLeast"/>
      <w:ind w:right="120"/>
    </w:pPr>
    <w:rPr>
      <w:rFonts w:ascii="Tahoma" w:eastAsia="Times New Roman" w:hAnsi="Tahoma" w:cs="Tahoma"/>
      <w:color w:val="666666"/>
      <w:sz w:val="17"/>
      <w:szCs w:val="17"/>
      <w:lang w:eastAsia="ru-RU"/>
    </w:rPr>
  </w:style>
  <w:style w:type="paragraph" w:customStyle="1" w:styleId="blockh01">
    <w:name w:val="block_h_01"/>
    <w:basedOn w:val="a"/>
    <w:rsid w:val="003D08DD"/>
    <w:pPr>
      <w:spacing w:after="195" w:line="225" w:lineRule="atLeas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blockh02">
    <w:name w:val="block_h_02"/>
    <w:basedOn w:val="a"/>
    <w:rsid w:val="003D08DD"/>
    <w:pPr>
      <w:spacing w:after="195" w:line="225" w:lineRule="atLeas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blockh03">
    <w:name w:val="block_h_03"/>
    <w:basedOn w:val="a"/>
    <w:rsid w:val="003D08DD"/>
    <w:pPr>
      <w:spacing w:after="195" w:line="225" w:lineRule="atLeas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blockdate">
    <w:name w:val="block_date"/>
    <w:basedOn w:val="a"/>
    <w:rsid w:val="003D08DD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photo">
    <w:name w:val="block_photo"/>
    <w:basedOn w:val="a"/>
    <w:rsid w:val="003D08DD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itle">
    <w:name w:val="block_title"/>
    <w:basedOn w:val="a"/>
    <w:rsid w:val="003D08DD"/>
    <w:pPr>
      <w:spacing w:before="150" w:after="75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blocktext">
    <w:name w:val="block_text"/>
    <w:basedOn w:val="a"/>
    <w:rsid w:val="003D08DD"/>
    <w:pPr>
      <w:spacing w:before="75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links">
    <w:name w:val="block_links"/>
    <w:basedOn w:val="a"/>
    <w:rsid w:val="003D08DD"/>
    <w:pPr>
      <w:spacing w:before="18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for3">
    <w:name w:val="block_for3"/>
    <w:basedOn w:val="a"/>
    <w:rsid w:val="003D08DD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">
    <w:name w:val="bottom"/>
    <w:basedOn w:val="a"/>
    <w:rsid w:val="003D08DD"/>
    <w:pPr>
      <w:shd w:val="clear" w:color="auto" w:fill="205C8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hotlog">
    <w:name w:val="bottom_hotlog"/>
    <w:basedOn w:val="a"/>
    <w:rsid w:val="003D08DD"/>
    <w:pPr>
      <w:spacing w:after="0" w:line="240" w:lineRule="auto"/>
      <w:ind w:left="10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ttommibok">
    <w:name w:val="bottom_mibok"/>
    <w:basedOn w:val="a"/>
    <w:rsid w:val="003D08DD"/>
    <w:pPr>
      <w:spacing w:before="100" w:beforeAutospacing="1" w:after="100" w:afterAutospacing="1" w:line="210" w:lineRule="atLeast"/>
    </w:pPr>
    <w:rPr>
      <w:rFonts w:ascii="Tahoma" w:eastAsia="Times New Roman" w:hAnsi="Tahoma" w:cs="Tahoma"/>
      <w:color w:val="CCCCCC"/>
      <w:sz w:val="17"/>
      <w:szCs w:val="17"/>
      <w:lang w:eastAsia="ru-RU"/>
    </w:rPr>
  </w:style>
  <w:style w:type="paragraph" w:customStyle="1" w:styleId="pagesearchinput">
    <w:name w:val="page_search_input"/>
    <w:basedOn w:val="a"/>
    <w:rsid w:val="003D08DD"/>
    <w:pPr>
      <w:pBdr>
        <w:top w:val="single" w:sz="6" w:space="0" w:color="CECFCE"/>
        <w:left w:val="single" w:sz="6" w:space="0" w:color="CECFCE"/>
        <w:bottom w:val="single" w:sz="6" w:space="0" w:color="CECFCE"/>
        <w:right w:val="single" w:sz="6" w:space="0" w:color="CECFCE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6666"/>
      <w:sz w:val="24"/>
      <w:szCs w:val="24"/>
      <w:lang w:eastAsia="ru-RU"/>
    </w:rPr>
  </w:style>
  <w:style w:type="paragraph" w:customStyle="1" w:styleId="pagesearchsubmit">
    <w:name w:val="page_search_submit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pagenewscalendar">
    <w:name w:val="page_news_calendar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newscalendarmonth">
    <w:name w:val="page_news_calendar_month"/>
    <w:basedOn w:val="a"/>
    <w:rsid w:val="003D08D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ubsitelink">
    <w:name w:val="pub_site_link"/>
    <w:basedOn w:val="a"/>
    <w:rsid w:val="003D08DD"/>
    <w:pPr>
      <w:spacing w:before="375" w:after="0" w:line="240" w:lineRule="auto"/>
      <w:ind w:lef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rvicedesc">
    <w:name w:val="service_desc"/>
    <w:basedOn w:val="a"/>
    <w:rsid w:val="003D08DD"/>
    <w:pPr>
      <w:pBdr>
        <w:top w:val="single" w:sz="6" w:space="5" w:color="CECFCE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text1">
    <w:name w:val="search_text1"/>
    <w:basedOn w:val="a"/>
    <w:rsid w:val="003D08DD"/>
    <w:pPr>
      <w:shd w:val="clear" w:color="auto" w:fill="FFFFFF"/>
      <w:spacing w:before="180" w:after="0" w:line="270" w:lineRule="atLeast"/>
      <w:ind w:left="1800"/>
    </w:pPr>
    <w:rPr>
      <w:rFonts w:ascii="Tahoma" w:eastAsia="Times New Roman" w:hAnsi="Tahoma" w:cs="Tahoma"/>
      <w:color w:val="205C82"/>
      <w:sz w:val="21"/>
      <w:szCs w:val="21"/>
      <w:lang w:eastAsia="ru-RU"/>
    </w:rPr>
  </w:style>
  <w:style w:type="paragraph" w:customStyle="1" w:styleId="searchsubmit1">
    <w:name w:val="search_submit1"/>
    <w:basedOn w:val="a"/>
    <w:rsid w:val="003D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C46915"/>
    <w:rPr>
      <w:rFonts w:ascii="Times New Roman" w:hAnsi="Times New Roman" w:cs="Times New Roman"/>
      <w:sz w:val="26"/>
      <w:szCs w:val="26"/>
    </w:rPr>
  </w:style>
  <w:style w:type="paragraph" w:customStyle="1" w:styleId="-">
    <w:name w:val="Таблица-текст"/>
    <w:basedOn w:val="a"/>
    <w:autoRedefine/>
    <w:rsid w:val="00C4691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13">
    <w:name w:val="Абзац списка1"/>
    <w:basedOn w:val="a"/>
    <w:rsid w:val="00553DF1"/>
    <w:pPr>
      <w:suppressAutoHyphens/>
      <w:ind w:left="720" w:firstLine="709"/>
      <w:jc w:val="both"/>
    </w:pPr>
    <w:rPr>
      <w:rFonts w:ascii="Calibri" w:eastAsia="Times New Roman" w:hAnsi="Calibri" w:cs="Times New Roman"/>
      <w:color w:val="00000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53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3DF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52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52388"/>
  </w:style>
  <w:style w:type="paragraph" w:styleId="ab">
    <w:name w:val="footer"/>
    <w:basedOn w:val="a"/>
    <w:link w:val="ac"/>
    <w:uiPriority w:val="99"/>
    <w:unhideWhenUsed/>
    <w:rsid w:val="00C52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2388"/>
  </w:style>
  <w:style w:type="character" w:customStyle="1" w:styleId="14">
    <w:name w:val="Основной шрифт абзаца1"/>
    <w:rsid w:val="00804540"/>
  </w:style>
  <w:style w:type="paragraph" w:styleId="ad">
    <w:name w:val="List Paragraph"/>
    <w:basedOn w:val="a"/>
    <w:uiPriority w:val="34"/>
    <w:qFormat/>
    <w:rsid w:val="005A6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5193">
              <w:marLeft w:val="0"/>
              <w:marRight w:val="0"/>
              <w:marTop w:val="0"/>
              <w:marBottom w:val="0"/>
              <w:divBdr>
                <w:top w:val="single" w:sz="36" w:space="0" w:color="205C8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4962">
                  <w:marLeft w:val="0"/>
                  <w:marRight w:val="0"/>
                  <w:marTop w:val="0"/>
                  <w:marBottom w:val="0"/>
                  <w:divBdr>
                    <w:top w:val="single" w:sz="36" w:space="14" w:color="205C8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44448">
                      <w:marLeft w:val="2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7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6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2F6AE-D7D6-414D-BAB1-44AEDD9A6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6687</Words>
  <Characters>38117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Роберт</dc:creator>
  <cp:lastModifiedBy>Роберт</cp:lastModifiedBy>
  <cp:revision>2</cp:revision>
  <dcterms:created xsi:type="dcterms:W3CDTF">2013-12-25T04:30:00Z</dcterms:created>
  <dcterms:modified xsi:type="dcterms:W3CDTF">2013-12-25T04:30:00Z</dcterms:modified>
</cp:coreProperties>
</file>