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0D" w:rsidRPr="0001470D" w:rsidRDefault="0001470D" w:rsidP="0001470D">
      <w:pPr>
        <w:pStyle w:val="10"/>
        <w:keepNext/>
        <w:keepLines/>
        <w:shd w:val="clear" w:color="auto" w:fill="auto"/>
        <w:spacing w:after="322" w:line="300" w:lineRule="exact"/>
        <w:ind w:left="1500"/>
        <w:rPr>
          <w:b/>
        </w:rPr>
      </w:pPr>
      <w:bookmarkStart w:id="0" w:name="bookmark3"/>
      <w:bookmarkStart w:id="1" w:name="_GoBack"/>
      <w:bookmarkEnd w:id="1"/>
      <w:r w:rsidRPr="0001470D">
        <w:rPr>
          <w:b/>
        </w:rPr>
        <w:t>Результаты небрежного поведения на дороге.</w:t>
      </w:r>
      <w:bookmarkEnd w:id="0"/>
    </w:p>
    <w:p w:rsidR="0001470D" w:rsidRDefault="0001470D" w:rsidP="0001470D">
      <w:pPr>
        <w:pStyle w:val="11"/>
        <w:shd w:val="clear" w:color="auto" w:fill="auto"/>
        <w:spacing w:before="0" w:line="326" w:lineRule="exact"/>
        <w:ind w:left="20" w:right="20" w:firstLine="700"/>
      </w:pPr>
      <w:r>
        <w:t>Усть-Джегутинеким районным судом вынесен приговор в отношении жителя ст. Красногорского.</w:t>
      </w:r>
    </w:p>
    <w:p w:rsidR="0001470D" w:rsidRDefault="0001470D" w:rsidP="0001470D">
      <w:pPr>
        <w:pStyle w:val="11"/>
        <w:shd w:val="clear" w:color="auto" w:fill="auto"/>
        <w:spacing w:before="0" w:line="326" w:lineRule="exact"/>
        <w:ind w:left="20" w:right="20" w:firstLine="700"/>
      </w:pPr>
      <w:r>
        <w:t>Он признан виновным в совершении преступления, предусмотренного ч.5 ст. 264, т.е нарушение ПДД лицом, управляющим автомобилем, повлекшее по неосторожности смерть более двух лиц УК РФ.</w:t>
      </w:r>
    </w:p>
    <w:p w:rsidR="0001470D" w:rsidRDefault="0001470D" w:rsidP="0001470D">
      <w:pPr>
        <w:pStyle w:val="11"/>
        <w:shd w:val="clear" w:color="auto" w:fill="auto"/>
        <w:spacing w:before="0" w:line="326" w:lineRule="exact"/>
        <w:ind w:left="20" w:right="20" w:firstLine="700"/>
      </w:pPr>
      <w:r>
        <w:t>Так, в ходе судебного разбирательства установлено, что данный гражданин в марте 2015 года двигался со своим попутчиком из ст. Красногорской, Усть-Джегутинского муниципального района в сторону г. Черкесска, где по пути следования,</w:t>
      </w:r>
      <w:r w:rsidRPr="0009666A">
        <w:t>грубо</w:t>
      </w:r>
      <w:r>
        <w:t xml:space="preserve"> нарушая требования ПДД РФ, пересек сплошную линию горизонтальной дорожной разметки, выехал на полосу встречного движения, где допустил лобовое столкновение с автомобилем.</w:t>
      </w:r>
    </w:p>
    <w:p w:rsidR="0001470D" w:rsidRDefault="0001470D" w:rsidP="0001470D">
      <w:pPr>
        <w:pStyle w:val="11"/>
        <w:shd w:val="clear" w:color="auto" w:fill="auto"/>
        <w:spacing w:before="0" w:line="326" w:lineRule="exact"/>
        <w:ind w:left="20" w:right="20" w:firstLine="700"/>
      </w:pPr>
      <w:r>
        <w:t>В результате данного дорожно-транспортного происшествия водитель встречного автомобиля и его 4 пассажира, в том числе 1 ребенок, от полученных травматических повреждений скончались на месте ДТП, 1 малолетний пассажир госпитализирован с различными травматическими повреждениями в Усть-Джегутинскую ЦРБ.</w:t>
      </w:r>
    </w:p>
    <w:p w:rsidR="0001470D" w:rsidRDefault="0001470D" w:rsidP="0001470D">
      <w:pPr>
        <w:pStyle w:val="11"/>
        <w:shd w:val="clear" w:color="auto" w:fill="auto"/>
        <w:spacing w:before="0" w:line="326" w:lineRule="exact"/>
        <w:ind w:left="20" w:right="20" w:firstLine="700"/>
        <w:sectPr w:rsidR="0001470D" w:rsidSect="0001470D">
          <w:pgSz w:w="11905" w:h="16837"/>
          <w:pgMar w:top="1276" w:right="199" w:bottom="2972" w:left="2201" w:header="0" w:footer="3" w:gutter="0"/>
          <w:cols w:space="720"/>
          <w:noEndnote/>
          <w:docGrid w:linePitch="360"/>
        </w:sectPr>
      </w:pPr>
      <w:r>
        <w:t>Суд, с учетом  позиции государственного обвинения, признал данного гражданина виновным в инкриминируемом деянии и приговорил его к 4 годам лишения свободы с отбываением наказания в колонии-поселении. Также он лишен права управления транспортными средствами сроком на 3 года.</w:t>
      </w:r>
    </w:p>
    <w:p w:rsidR="0001470D" w:rsidRDefault="0001470D" w:rsidP="0001470D">
      <w:pPr>
        <w:framePr w:w="11122" w:h="1501" w:hRule="exact" w:wrap="notBeside" w:vAnchor="text" w:hAnchor="text" w:xAlign="center" w:y="1" w:anchorLock="1"/>
      </w:pPr>
    </w:p>
    <w:p w:rsidR="0001470D" w:rsidRDefault="0001470D" w:rsidP="0001470D">
      <w:pPr>
        <w:rPr>
          <w:sz w:val="2"/>
          <w:szCs w:val="2"/>
        </w:rPr>
        <w:sectPr w:rsidR="0001470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1470D" w:rsidRDefault="0001470D" w:rsidP="0001470D">
      <w:pPr>
        <w:jc w:val="center"/>
        <w:rPr>
          <w:sz w:val="0"/>
          <w:szCs w:val="0"/>
        </w:rPr>
      </w:pPr>
    </w:p>
    <w:p w:rsidR="0001470D" w:rsidRDefault="0001470D" w:rsidP="0001470D">
      <w:pPr>
        <w:pStyle w:val="11"/>
        <w:framePr w:h="258" w:wrap="around" w:vAnchor="text" w:hAnchor="margin" w:x="6931" w:y="463"/>
        <w:shd w:val="clear" w:color="auto" w:fill="auto"/>
        <w:spacing w:before="0" w:line="250" w:lineRule="exact"/>
        <w:ind w:left="100"/>
        <w:jc w:val="left"/>
      </w:pPr>
      <w:r>
        <w:t>Е.В. Тверитнева</w:t>
      </w:r>
    </w:p>
    <w:p w:rsidR="0001470D" w:rsidRDefault="0001470D" w:rsidP="0001470D">
      <w:pPr>
        <w:pStyle w:val="11"/>
        <w:shd w:val="clear" w:color="auto" w:fill="auto"/>
        <w:spacing w:before="0" w:after="189" w:line="250" w:lineRule="exact"/>
        <w:jc w:val="left"/>
      </w:pPr>
      <w:r>
        <w:t>И.о. межрайонного прокурора</w:t>
      </w:r>
    </w:p>
    <w:p w:rsidR="0001470D" w:rsidRDefault="0001470D" w:rsidP="0001470D">
      <w:pPr>
        <w:pStyle w:val="11"/>
        <w:shd w:val="clear" w:color="auto" w:fill="auto"/>
        <w:spacing w:before="0" w:line="250" w:lineRule="exact"/>
        <w:jc w:val="left"/>
      </w:pPr>
      <w:r>
        <w:t>советник юстиции</w:t>
      </w:r>
    </w:p>
    <w:p w:rsidR="000602EA" w:rsidRDefault="000602EA"/>
    <w:sectPr w:rsidR="000602EA">
      <w:type w:val="continuous"/>
      <w:pgSz w:w="11905" w:h="16837"/>
      <w:pgMar w:top="4062" w:right="5479" w:bottom="2972" w:left="24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A5"/>
    <w:rsid w:val="0001470D"/>
    <w:rsid w:val="000602EA"/>
    <w:rsid w:val="007366A5"/>
    <w:rsid w:val="008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CBE9-49FF-43DE-A55C-9681EB58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7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470D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147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470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color w:val="auto"/>
      <w:spacing w:val="20"/>
      <w:sz w:val="30"/>
      <w:szCs w:val="30"/>
      <w:lang w:val="ru-RU" w:eastAsia="en-US"/>
    </w:rPr>
  </w:style>
  <w:style w:type="paragraph" w:customStyle="1" w:styleId="11">
    <w:name w:val="Основной текст1"/>
    <w:basedOn w:val="a"/>
    <w:link w:val="a3"/>
    <w:rsid w:val="0001470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</dc:creator>
  <cp:keywords/>
  <dc:description/>
  <cp:lastModifiedBy>RASH</cp:lastModifiedBy>
  <cp:revision>2</cp:revision>
  <dcterms:created xsi:type="dcterms:W3CDTF">2015-11-20T09:00:00Z</dcterms:created>
  <dcterms:modified xsi:type="dcterms:W3CDTF">2015-11-20T09:10:00Z</dcterms:modified>
</cp:coreProperties>
</file>